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3B36F" w14:textId="77777777" w:rsidR="00C96267" w:rsidRPr="00533795" w:rsidRDefault="001A738A" w:rsidP="00533795">
      <w:pPr>
        <w:pStyle w:val="NoSpacing"/>
        <w:rPr>
          <w:rFonts w:ascii="Arial" w:hAnsi="Arial" w:cs="Arial"/>
          <w:sz w:val="23"/>
          <w:szCs w:val="23"/>
        </w:rPr>
      </w:pPr>
      <w:r w:rsidRPr="00533795">
        <w:rPr>
          <w:rFonts w:ascii="Arial" w:hAnsi="Arial" w:cs="Arial"/>
          <w:sz w:val="23"/>
          <w:szCs w:val="23"/>
        </w:rPr>
        <w:t xml:space="preserve"> </w:t>
      </w:r>
    </w:p>
    <w:p w14:paraId="1BF787A9" w14:textId="2850D1C7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 xml:space="preserve">DATE: </w:t>
      </w:r>
      <w:r w:rsidRPr="009425A8">
        <w:rPr>
          <w:rFonts w:ascii="Arial" w:hAnsi="Arial" w:cs="Arial"/>
          <w:b/>
          <w:sz w:val="24"/>
          <w:szCs w:val="24"/>
        </w:rPr>
        <w:tab/>
      </w:r>
      <w:r w:rsidR="007859F4">
        <w:rPr>
          <w:rFonts w:ascii="Arial" w:hAnsi="Arial" w:cs="Arial"/>
          <w:b/>
          <w:sz w:val="24"/>
          <w:szCs w:val="24"/>
        </w:rPr>
        <w:t>August 22, 201</w:t>
      </w:r>
      <w:r w:rsidR="00B17562">
        <w:rPr>
          <w:rFonts w:ascii="Arial" w:hAnsi="Arial" w:cs="Arial"/>
          <w:b/>
          <w:sz w:val="24"/>
          <w:szCs w:val="24"/>
        </w:rPr>
        <w:t>8</w:t>
      </w:r>
    </w:p>
    <w:p w14:paraId="021C2C2D" w14:textId="77777777" w:rsidR="0037033E" w:rsidRPr="009425A8" w:rsidRDefault="0037033E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0DD75C4B" w14:textId="3B9CF614" w:rsidR="00C96267" w:rsidRPr="009425A8" w:rsidRDefault="0037033E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OPERATIO</w:t>
      </w:r>
      <w:r w:rsidR="00EA0FB2" w:rsidRPr="009425A8">
        <w:rPr>
          <w:rFonts w:ascii="Arial" w:hAnsi="Arial" w:cs="Arial"/>
          <w:b/>
          <w:sz w:val="24"/>
          <w:szCs w:val="24"/>
          <w:u w:val="single"/>
        </w:rPr>
        <w:t>NS</w:t>
      </w:r>
      <w:r w:rsidRPr="009425A8">
        <w:rPr>
          <w:rFonts w:ascii="Arial" w:hAnsi="Arial" w:cs="Arial"/>
          <w:b/>
          <w:sz w:val="24"/>
          <w:szCs w:val="24"/>
          <w:u w:val="single"/>
        </w:rPr>
        <w:t xml:space="preserve"> MEMORANDUM</w:t>
      </w:r>
      <w:r w:rsidR="003B2557">
        <w:rPr>
          <w:rFonts w:ascii="Arial" w:hAnsi="Arial" w:cs="Arial"/>
          <w:b/>
          <w:sz w:val="24"/>
          <w:szCs w:val="24"/>
          <w:u w:val="single"/>
        </w:rPr>
        <w:tab/>
        <w:t>#</w:t>
      </w:r>
      <w:r w:rsidR="007859F4">
        <w:rPr>
          <w:rFonts w:ascii="Arial" w:hAnsi="Arial" w:cs="Arial"/>
          <w:b/>
          <w:sz w:val="24"/>
          <w:szCs w:val="24"/>
          <w:u w:val="single"/>
        </w:rPr>
        <w:t xml:space="preserve"> 18-08-04</w:t>
      </w:r>
    </w:p>
    <w:p w14:paraId="19FC6797" w14:textId="77777777" w:rsidR="0037033E" w:rsidRPr="009425A8" w:rsidRDefault="0037033E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031EDB22" w14:textId="743390FA" w:rsidR="00CF3FC2" w:rsidRDefault="00C96267" w:rsidP="009425A8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>SUBJECT:</w:t>
      </w:r>
      <w:r w:rsidR="001A4E01">
        <w:rPr>
          <w:rFonts w:ascii="Arial" w:hAnsi="Arial" w:cs="Arial"/>
          <w:b/>
          <w:sz w:val="24"/>
          <w:szCs w:val="24"/>
        </w:rPr>
        <w:tab/>
      </w:r>
      <w:r w:rsidR="00F05B69">
        <w:rPr>
          <w:rFonts w:ascii="Arial" w:eastAsia="Times New Roman" w:hAnsi="Arial" w:cs="Arial"/>
          <w:sz w:val="24"/>
          <w:szCs w:val="24"/>
        </w:rPr>
        <w:t xml:space="preserve">Reinstatement of Medical Assistance (MA) Benefits for </w:t>
      </w:r>
      <w:r w:rsidR="000C0E43">
        <w:rPr>
          <w:rFonts w:ascii="Arial" w:eastAsia="Times New Roman" w:hAnsi="Arial" w:cs="Arial"/>
          <w:sz w:val="24"/>
          <w:szCs w:val="24"/>
        </w:rPr>
        <w:t xml:space="preserve">MG99 </w:t>
      </w:r>
      <w:r w:rsidR="00F05B69">
        <w:rPr>
          <w:rFonts w:ascii="Arial" w:eastAsia="Times New Roman" w:hAnsi="Arial" w:cs="Arial"/>
          <w:sz w:val="24"/>
          <w:szCs w:val="24"/>
        </w:rPr>
        <w:t xml:space="preserve">Recipients Who Have Been Released </w:t>
      </w:r>
      <w:r w:rsidR="000A697E">
        <w:rPr>
          <w:rFonts w:ascii="Arial" w:eastAsia="Times New Roman" w:hAnsi="Arial" w:cs="Arial"/>
          <w:sz w:val="24"/>
          <w:szCs w:val="24"/>
        </w:rPr>
        <w:t>f</w:t>
      </w:r>
      <w:r w:rsidR="00F05B69">
        <w:rPr>
          <w:rFonts w:ascii="Arial" w:eastAsia="Times New Roman" w:hAnsi="Arial" w:cs="Arial"/>
          <w:sz w:val="24"/>
          <w:szCs w:val="24"/>
        </w:rPr>
        <w:t>rom Incarceration</w:t>
      </w:r>
    </w:p>
    <w:p w14:paraId="51C96192" w14:textId="77777777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35B0FD0D" w14:textId="77777777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 xml:space="preserve">TO: </w:t>
      </w:r>
      <w:r w:rsidRPr="009425A8">
        <w:rPr>
          <w:rFonts w:ascii="Arial" w:hAnsi="Arial" w:cs="Arial"/>
          <w:b/>
          <w:sz w:val="24"/>
          <w:szCs w:val="24"/>
        </w:rPr>
        <w:tab/>
      </w:r>
      <w:r w:rsidRPr="009425A8">
        <w:rPr>
          <w:rFonts w:ascii="Arial" w:hAnsi="Arial" w:cs="Arial"/>
          <w:sz w:val="24"/>
          <w:szCs w:val="24"/>
        </w:rPr>
        <w:tab/>
        <w:t>Executive Directors</w:t>
      </w:r>
    </w:p>
    <w:p w14:paraId="61E8B27D" w14:textId="77777777" w:rsidR="00C96267" w:rsidRPr="009425A8" w:rsidRDefault="00AE75FC" w:rsidP="00533795">
      <w:pPr>
        <w:pStyle w:val="NoSpacing"/>
        <w:tabs>
          <w:tab w:val="left" w:pos="1515"/>
        </w:tabs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ab/>
      </w:r>
    </w:p>
    <w:p w14:paraId="37144C4A" w14:textId="77777777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>FROM:</w:t>
      </w:r>
      <w:r w:rsidRPr="009425A8">
        <w:rPr>
          <w:rFonts w:ascii="Arial" w:hAnsi="Arial" w:cs="Arial"/>
          <w:sz w:val="24"/>
          <w:szCs w:val="24"/>
        </w:rPr>
        <w:t xml:space="preserve"> </w:t>
      </w:r>
      <w:r w:rsidRPr="009425A8">
        <w:rPr>
          <w:rFonts w:ascii="Arial" w:hAnsi="Arial" w:cs="Arial"/>
          <w:sz w:val="24"/>
          <w:szCs w:val="24"/>
        </w:rPr>
        <w:tab/>
        <w:t>Inez Titus</w:t>
      </w:r>
    </w:p>
    <w:p w14:paraId="20BF756C" w14:textId="77777777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ab/>
      </w:r>
      <w:r w:rsidR="004E2B87" w:rsidRPr="009425A8">
        <w:rPr>
          <w:rFonts w:ascii="Arial" w:hAnsi="Arial" w:cs="Arial"/>
          <w:sz w:val="24"/>
          <w:szCs w:val="24"/>
        </w:rPr>
        <w:tab/>
      </w:r>
      <w:r w:rsidRPr="009425A8">
        <w:rPr>
          <w:rFonts w:ascii="Arial" w:hAnsi="Arial" w:cs="Arial"/>
          <w:sz w:val="24"/>
          <w:szCs w:val="24"/>
        </w:rPr>
        <w:t>Director</w:t>
      </w:r>
    </w:p>
    <w:p w14:paraId="6C086F19" w14:textId="77777777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sz w:val="24"/>
          <w:szCs w:val="24"/>
        </w:rPr>
        <w:tab/>
      </w:r>
      <w:r w:rsidRPr="009425A8">
        <w:rPr>
          <w:rFonts w:ascii="Arial" w:hAnsi="Arial" w:cs="Arial"/>
          <w:sz w:val="24"/>
          <w:szCs w:val="24"/>
        </w:rPr>
        <w:tab/>
        <w:t>Bureau of Operations</w:t>
      </w:r>
    </w:p>
    <w:p w14:paraId="1A9AFB22" w14:textId="354C8C0A" w:rsidR="00C96267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A51ED8" w14:textId="77777777" w:rsidR="00467B73" w:rsidRPr="009425A8" w:rsidRDefault="00467B73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46A1144E" w14:textId="77777777" w:rsidR="00B24668" w:rsidRPr="00926864" w:rsidRDefault="00C96267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PURPOSE</w:t>
      </w:r>
    </w:p>
    <w:p w14:paraId="24649867" w14:textId="51520738" w:rsidR="009F3073" w:rsidRDefault="00AB6AE7" w:rsidP="009F3073">
      <w:pPr>
        <w:spacing w:before="100" w:beforeAutospacing="1" w:after="100" w:afterAutospacing="1"/>
        <w:ind w:firstLine="720"/>
        <w:jc w:val="both"/>
        <w:rPr>
          <w:rFonts w:ascii="Arial" w:hAnsi="Arial" w:cs="Arial"/>
          <w:sz w:val="24"/>
          <w:szCs w:val="24"/>
        </w:rPr>
      </w:pPr>
      <w:r w:rsidRPr="00EE67E1">
        <w:rPr>
          <w:rFonts w:ascii="Arial" w:hAnsi="Arial" w:cs="Arial"/>
          <w:sz w:val="24"/>
          <w:szCs w:val="24"/>
        </w:rPr>
        <w:t xml:space="preserve">To provide policy and procedures for the </w:t>
      </w:r>
      <w:r w:rsidR="00EF3BCC">
        <w:rPr>
          <w:rFonts w:ascii="Arial" w:hAnsi="Arial" w:cs="Arial"/>
          <w:sz w:val="24"/>
          <w:szCs w:val="24"/>
        </w:rPr>
        <w:t>reinstatement</w:t>
      </w:r>
      <w:r>
        <w:rPr>
          <w:rFonts w:ascii="Arial" w:hAnsi="Arial" w:cs="Arial"/>
          <w:sz w:val="24"/>
          <w:szCs w:val="24"/>
        </w:rPr>
        <w:t xml:space="preserve"> of </w:t>
      </w:r>
      <w:r w:rsidR="000C0E43">
        <w:rPr>
          <w:rFonts w:ascii="Arial" w:hAnsi="Arial" w:cs="Arial"/>
          <w:sz w:val="24"/>
          <w:szCs w:val="24"/>
        </w:rPr>
        <w:t xml:space="preserve">MA </w:t>
      </w:r>
      <w:r>
        <w:rPr>
          <w:rFonts w:ascii="Arial" w:hAnsi="Arial" w:cs="Arial"/>
          <w:sz w:val="24"/>
          <w:szCs w:val="24"/>
        </w:rPr>
        <w:t xml:space="preserve">benefits </w:t>
      </w:r>
      <w:r w:rsidR="00EF3BCC">
        <w:rPr>
          <w:rFonts w:ascii="Arial" w:hAnsi="Arial" w:cs="Arial"/>
          <w:sz w:val="24"/>
          <w:szCs w:val="24"/>
        </w:rPr>
        <w:t>when a recipient is released from incarceration</w:t>
      </w:r>
      <w:r w:rsidR="00CF0B41">
        <w:rPr>
          <w:rFonts w:ascii="Arial" w:hAnsi="Arial" w:cs="Arial"/>
          <w:sz w:val="24"/>
          <w:szCs w:val="24"/>
        </w:rPr>
        <w:t>, without requiring a new application for benefits</w:t>
      </w:r>
      <w:r w:rsidR="00B91E48">
        <w:rPr>
          <w:rFonts w:ascii="Arial" w:hAnsi="Arial" w:cs="Arial"/>
          <w:sz w:val="24"/>
          <w:szCs w:val="24"/>
        </w:rPr>
        <w:t xml:space="preserve">. </w:t>
      </w:r>
    </w:p>
    <w:p w14:paraId="6118A427" w14:textId="69142F70" w:rsidR="007456CD" w:rsidRDefault="00C96267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F065D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5DA9D801" w14:textId="77777777" w:rsidR="007624C4" w:rsidRPr="007F065D" w:rsidRDefault="007624C4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D77272C" w14:textId="2229A5CF" w:rsidR="00EC0C9A" w:rsidRDefault="00CF3FC2" w:rsidP="00EC0C9A">
      <w:pPr>
        <w:rPr>
          <w:rFonts w:ascii="Arial" w:hAnsi="Arial" w:cs="Arial"/>
          <w:sz w:val="24"/>
          <w:szCs w:val="24"/>
        </w:rPr>
      </w:pPr>
      <w:r w:rsidRPr="009F518D">
        <w:rPr>
          <w:rFonts w:ascii="Arial" w:hAnsi="Arial" w:cs="Arial"/>
          <w:bCs/>
          <w:sz w:val="24"/>
          <w:szCs w:val="24"/>
        </w:rPr>
        <w:tab/>
      </w:r>
      <w:r w:rsidR="000D08CC" w:rsidRPr="00EE67E1">
        <w:rPr>
          <w:rFonts w:ascii="Arial" w:hAnsi="Arial" w:cs="Arial"/>
          <w:sz w:val="24"/>
          <w:szCs w:val="24"/>
        </w:rPr>
        <w:t>Many inmates, particularly those with serious mental or physical health conditions, require essential health care up</w:t>
      </w:r>
      <w:r w:rsidR="000D08CC">
        <w:rPr>
          <w:rFonts w:ascii="Arial" w:hAnsi="Arial" w:cs="Arial"/>
          <w:sz w:val="24"/>
          <w:szCs w:val="24"/>
        </w:rPr>
        <w:t xml:space="preserve">on release from incarceration. </w:t>
      </w:r>
      <w:r w:rsidR="00467B73">
        <w:rPr>
          <w:rFonts w:ascii="Arial" w:hAnsi="Arial" w:cs="Arial"/>
          <w:sz w:val="24"/>
          <w:szCs w:val="24"/>
        </w:rPr>
        <w:t xml:space="preserve"> </w:t>
      </w:r>
      <w:r w:rsidR="000D08CC" w:rsidRPr="00EE67E1">
        <w:rPr>
          <w:rFonts w:ascii="Arial" w:hAnsi="Arial" w:cs="Arial"/>
          <w:sz w:val="24"/>
          <w:szCs w:val="24"/>
        </w:rPr>
        <w:t>In order to improve the continuity of care for this population, the Department of Corrections (DOC) and the Department of Human Services (DHS) have collaborated to create a process to ensure that MA benefits will be in place for inmates on the date of release from incarceration.</w:t>
      </w:r>
      <w:r w:rsidR="006E4620">
        <w:rPr>
          <w:rFonts w:ascii="Arial" w:hAnsi="Arial" w:cs="Arial"/>
          <w:sz w:val="24"/>
          <w:szCs w:val="24"/>
        </w:rPr>
        <w:t xml:space="preserve"> </w:t>
      </w:r>
      <w:r w:rsidR="00467B73">
        <w:rPr>
          <w:rFonts w:ascii="Arial" w:hAnsi="Arial" w:cs="Arial"/>
          <w:sz w:val="24"/>
          <w:szCs w:val="24"/>
        </w:rPr>
        <w:t xml:space="preserve"> </w:t>
      </w:r>
      <w:r w:rsidR="00A90C68">
        <w:rPr>
          <w:rFonts w:ascii="Arial" w:hAnsi="Arial" w:cs="Arial"/>
          <w:sz w:val="24"/>
          <w:szCs w:val="24"/>
        </w:rPr>
        <w:t xml:space="preserve">This includes reinstating MA coverage upon release without the receipt of </w:t>
      </w:r>
      <w:r w:rsidR="00AE01E2">
        <w:rPr>
          <w:rFonts w:ascii="Arial" w:hAnsi="Arial" w:cs="Arial"/>
          <w:sz w:val="24"/>
          <w:szCs w:val="24"/>
        </w:rPr>
        <w:t>a new</w:t>
      </w:r>
      <w:r w:rsidR="00A90C68">
        <w:rPr>
          <w:rFonts w:ascii="Arial" w:hAnsi="Arial" w:cs="Arial"/>
          <w:sz w:val="24"/>
          <w:szCs w:val="24"/>
        </w:rPr>
        <w:t xml:space="preserve"> application from the </w:t>
      </w:r>
      <w:r w:rsidR="000A697E">
        <w:rPr>
          <w:rFonts w:ascii="Arial" w:hAnsi="Arial" w:cs="Arial"/>
          <w:sz w:val="24"/>
          <w:szCs w:val="24"/>
        </w:rPr>
        <w:t>individual</w:t>
      </w:r>
      <w:r w:rsidR="00A90C68">
        <w:rPr>
          <w:rFonts w:ascii="Arial" w:hAnsi="Arial" w:cs="Arial"/>
          <w:sz w:val="24"/>
          <w:szCs w:val="24"/>
        </w:rPr>
        <w:t xml:space="preserve"> or correctional facility. </w:t>
      </w:r>
    </w:p>
    <w:p w14:paraId="5A12BD1A" w14:textId="77777777" w:rsidR="00EC0C9A" w:rsidRPr="00EC0C9A" w:rsidRDefault="00EC0C9A" w:rsidP="00EC0C9A">
      <w:pPr>
        <w:rPr>
          <w:rFonts w:ascii="Arial" w:hAnsi="Arial" w:cs="Arial"/>
          <w:sz w:val="24"/>
          <w:szCs w:val="24"/>
        </w:rPr>
      </w:pPr>
    </w:p>
    <w:p w14:paraId="00CA6B3D" w14:textId="148F3AC8" w:rsidR="007456CD" w:rsidRDefault="00C96267" w:rsidP="007456C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F518D">
        <w:rPr>
          <w:rFonts w:ascii="Arial" w:hAnsi="Arial" w:cs="Arial"/>
          <w:b/>
          <w:sz w:val="24"/>
          <w:szCs w:val="24"/>
          <w:u w:val="single"/>
        </w:rPr>
        <w:t>DISCUSSION</w:t>
      </w:r>
    </w:p>
    <w:p w14:paraId="55CEC613" w14:textId="77777777" w:rsidR="005F01F0" w:rsidRPr="009F518D" w:rsidRDefault="005F01F0" w:rsidP="007456C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7C8EB90" w14:textId="61781C09" w:rsidR="00821AE4" w:rsidRDefault="00F13701" w:rsidP="00821AE4">
      <w:pPr>
        <w:rPr>
          <w:rFonts w:ascii="Arial" w:hAnsi="Arial" w:cs="Arial"/>
          <w:sz w:val="24"/>
          <w:szCs w:val="24"/>
        </w:rPr>
      </w:pPr>
      <w:r w:rsidRPr="009F518D">
        <w:rPr>
          <w:rFonts w:ascii="Arial" w:hAnsi="Arial" w:cs="Arial"/>
          <w:sz w:val="24"/>
          <w:szCs w:val="24"/>
        </w:rPr>
        <w:t xml:space="preserve"> </w:t>
      </w:r>
      <w:r w:rsidR="007D14CC">
        <w:rPr>
          <w:rFonts w:ascii="Arial" w:hAnsi="Arial" w:cs="Arial"/>
          <w:sz w:val="24"/>
          <w:szCs w:val="24"/>
        </w:rPr>
        <w:tab/>
      </w:r>
      <w:bookmarkStart w:id="1" w:name="_Hlk518390498"/>
      <w:r w:rsidR="000A697E">
        <w:rPr>
          <w:rFonts w:ascii="Arial" w:hAnsi="Arial" w:cs="Arial"/>
          <w:sz w:val="24"/>
          <w:szCs w:val="24"/>
        </w:rPr>
        <w:t>The Centers for Medicare and Medicaid Services (CMS) issued guidance that</w:t>
      </w:r>
      <w:r w:rsidR="00066C9B">
        <w:rPr>
          <w:rFonts w:ascii="Arial" w:hAnsi="Arial" w:cs="Arial"/>
          <w:sz w:val="24"/>
          <w:szCs w:val="24"/>
        </w:rPr>
        <w:t xml:space="preserve"> </w:t>
      </w:r>
      <w:r w:rsidR="000A697E">
        <w:rPr>
          <w:rFonts w:ascii="Arial" w:hAnsi="Arial" w:cs="Arial"/>
          <w:sz w:val="24"/>
          <w:szCs w:val="24"/>
        </w:rPr>
        <w:t xml:space="preserve">a new application must not be required to reopen MA benefits for </w:t>
      </w:r>
      <w:r w:rsidR="000C0E43">
        <w:rPr>
          <w:rFonts w:ascii="Arial" w:hAnsi="Arial" w:cs="Arial"/>
          <w:sz w:val="24"/>
          <w:szCs w:val="24"/>
        </w:rPr>
        <w:t xml:space="preserve">incarcerated </w:t>
      </w:r>
      <w:r w:rsidR="000A697E">
        <w:rPr>
          <w:rFonts w:ascii="Arial" w:hAnsi="Arial" w:cs="Arial"/>
          <w:sz w:val="24"/>
          <w:szCs w:val="24"/>
        </w:rPr>
        <w:t>individuals in suspended status (MG99)</w:t>
      </w:r>
      <w:r w:rsidR="000C0E43">
        <w:rPr>
          <w:rFonts w:ascii="Arial" w:hAnsi="Arial" w:cs="Arial"/>
          <w:sz w:val="24"/>
          <w:szCs w:val="24"/>
        </w:rPr>
        <w:t xml:space="preserve"> upon their release</w:t>
      </w:r>
      <w:r w:rsidR="000A697E">
        <w:rPr>
          <w:rFonts w:ascii="Arial" w:hAnsi="Arial" w:cs="Arial"/>
          <w:sz w:val="24"/>
          <w:szCs w:val="24"/>
        </w:rPr>
        <w:t>.</w:t>
      </w:r>
      <w:r w:rsidR="00F829AA">
        <w:rPr>
          <w:rFonts w:ascii="Arial" w:hAnsi="Arial" w:cs="Arial"/>
          <w:sz w:val="24"/>
          <w:szCs w:val="24"/>
        </w:rPr>
        <w:t xml:space="preserve">  </w:t>
      </w:r>
      <w:r w:rsidR="00F829AA" w:rsidRPr="00F829AA">
        <w:rPr>
          <w:rFonts w:ascii="Arial" w:hAnsi="Arial" w:cs="Arial"/>
          <w:sz w:val="24"/>
          <w:szCs w:val="24"/>
        </w:rPr>
        <w:t xml:space="preserve">Instead, MA benefits </w:t>
      </w:r>
      <w:r w:rsidR="006B0BD9">
        <w:rPr>
          <w:rFonts w:ascii="Arial" w:hAnsi="Arial" w:cs="Arial"/>
          <w:sz w:val="24"/>
          <w:szCs w:val="24"/>
        </w:rPr>
        <w:t xml:space="preserve">will </w:t>
      </w:r>
      <w:r w:rsidR="00F829AA" w:rsidRPr="00F829AA">
        <w:rPr>
          <w:rFonts w:ascii="Arial" w:hAnsi="Arial" w:cs="Arial"/>
          <w:sz w:val="24"/>
          <w:szCs w:val="24"/>
        </w:rPr>
        <w:t>be reinstated once the C</w:t>
      </w:r>
      <w:r w:rsidR="00A005E4">
        <w:rPr>
          <w:rFonts w:ascii="Arial" w:hAnsi="Arial" w:cs="Arial"/>
          <w:sz w:val="24"/>
          <w:szCs w:val="24"/>
        </w:rPr>
        <w:t xml:space="preserve">ounty </w:t>
      </w:r>
      <w:r w:rsidR="00F829AA" w:rsidRPr="00F829AA">
        <w:rPr>
          <w:rFonts w:ascii="Arial" w:hAnsi="Arial" w:cs="Arial"/>
          <w:sz w:val="24"/>
          <w:szCs w:val="24"/>
        </w:rPr>
        <w:t>A</w:t>
      </w:r>
      <w:r w:rsidR="00A005E4">
        <w:rPr>
          <w:rFonts w:ascii="Arial" w:hAnsi="Arial" w:cs="Arial"/>
          <w:sz w:val="24"/>
          <w:szCs w:val="24"/>
        </w:rPr>
        <w:t xml:space="preserve">ssistance </w:t>
      </w:r>
      <w:r w:rsidR="00F829AA" w:rsidRPr="00F829AA">
        <w:rPr>
          <w:rFonts w:ascii="Arial" w:hAnsi="Arial" w:cs="Arial"/>
          <w:sz w:val="24"/>
          <w:szCs w:val="24"/>
        </w:rPr>
        <w:t>O</w:t>
      </w:r>
      <w:r w:rsidR="00A005E4">
        <w:rPr>
          <w:rFonts w:ascii="Arial" w:hAnsi="Arial" w:cs="Arial"/>
          <w:sz w:val="24"/>
          <w:szCs w:val="24"/>
        </w:rPr>
        <w:t>ffice (CAO)</w:t>
      </w:r>
      <w:r w:rsidR="00F829AA" w:rsidRPr="00F829AA">
        <w:rPr>
          <w:rFonts w:ascii="Arial" w:hAnsi="Arial" w:cs="Arial"/>
          <w:sz w:val="24"/>
          <w:szCs w:val="24"/>
        </w:rPr>
        <w:t xml:space="preserve"> </w:t>
      </w:r>
      <w:r w:rsidR="00F829AA">
        <w:rPr>
          <w:rFonts w:ascii="Arial" w:hAnsi="Arial" w:cs="Arial"/>
          <w:sz w:val="24"/>
          <w:szCs w:val="24"/>
        </w:rPr>
        <w:t xml:space="preserve">is notified </w:t>
      </w:r>
      <w:r w:rsidR="00F829AA" w:rsidRPr="00F829AA">
        <w:rPr>
          <w:rFonts w:ascii="Arial" w:hAnsi="Arial" w:cs="Arial"/>
          <w:sz w:val="24"/>
          <w:szCs w:val="24"/>
        </w:rPr>
        <w:t>that the individual will be/has been released.</w:t>
      </w:r>
      <w:r w:rsidR="00821AE4">
        <w:rPr>
          <w:rFonts w:ascii="Arial" w:hAnsi="Arial" w:cs="Arial"/>
          <w:sz w:val="24"/>
          <w:szCs w:val="24"/>
        </w:rPr>
        <w:t xml:space="preserve">  </w:t>
      </w:r>
    </w:p>
    <w:p w14:paraId="57D875A9" w14:textId="77777777" w:rsidR="00C86591" w:rsidRDefault="00C86591" w:rsidP="00821AE4">
      <w:pPr>
        <w:rPr>
          <w:rFonts w:ascii="Arial" w:hAnsi="Arial" w:cs="Arial"/>
          <w:sz w:val="24"/>
          <w:szCs w:val="24"/>
        </w:rPr>
      </w:pPr>
    </w:p>
    <w:p w14:paraId="064BDDFD" w14:textId="0807D46E" w:rsidR="00F829AA" w:rsidRDefault="00A005E4" w:rsidP="00821AE4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829AA" w:rsidRPr="00F829AA">
        <w:rPr>
          <w:rFonts w:ascii="Arial" w:hAnsi="Arial" w:cs="Arial"/>
          <w:sz w:val="24"/>
          <w:szCs w:val="24"/>
        </w:rPr>
        <w:t xml:space="preserve"> shortened </w:t>
      </w:r>
      <w:r>
        <w:rPr>
          <w:rFonts w:ascii="Arial" w:hAnsi="Arial" w:cs="Arial"/>
          <w:sz w:val="24"/>
          <w:szCs w:val="24"/>
        </w:rPr>
        <w:t>Commonwealth of Pennsylvania Access to Social Services (</w:t>
      </w:r>
      <w:r w:rsidR="00F829AA">
        <w:rPr>
          <w:rFonts w:ascii="Arial" w:hAnsi="Arial" w:cs="Arial"/>
          <w:sz w:val="24"/>
          <w:szCs w:val="24"/>
        </w:rPr>
        <w:t>COMPASS</w:t>
      </w:r>
      <w:r>
        <w:rPr>
          <w:rFonts w:ascii="Arial" w:hAnsi="Arial" w:cs="Arial"/>
          <w:sz w:val="24"/>
          <w:szCs w:val="24"/>
        </w:rPr>
        <w:t>)</w:t>
      </w:r>
      <w:r w:rsidR="00F829AA">
        <w:rPr>
          <w:rFonts w:ascii="Arial" w:hAnsi="Arial" w:cs="Arial"/>
          <w:sz w:val="24"/>
          <w:szCs w:val="24"/>
        </w:rPr>
        <w:t xml:space="preserve"> MA Inmate Release application </w:t>
      </w:r>
      <w:r>
        <w:rPr>
          <w:rFonts w:ascii="Arial" w:hAnsi="Arial" w:cs="Arial"/>
          <w:sz w:val="24"/>
          <w:szCs w:val="24"/>
        </w:rPr>
        <w:t xml:space="preserve">will </w:t>
      </w:r>
      <w:r w:rsidR="000C0E43">
        <w:rPr>
          <w:rFonts w:ascii="Arial" w:hAnsi="Arial" w:cs="Arial"/>
          <w:sz w:val="24"/>
          <w:szCs w:val="24"/>
        </w:rPr>
        <w:t xml:space="preserve">continue to be </w:t>
      </w:r>
      <w:r>
        <w:rPr>
          <w:rFonts w:ascii="Arial" w:hAnsi="Arial" w:cs="Arial"/>
          <w:sz w:val="24"/>
          <w:szCs w:val="24"/>
        </w:rPr>
        <w:t xml:space="preserve">submitted by </w:t>
      </w:r>
      <w:r w:rsidR="0036798A">
        <w:rPr>
          <w:rFonts w:ascii="Arial" w:hAnsi="Arial" w:cs="Arial"/>
          <w:sz w:val="24"/>
          <w:szCs w:val="24"/>
        </w:rPr>
        <w:t xml:space="preserve">some </w:t>
      </w:r>
      <w:r>
        <w:rPr>
          <w:rFonts w:ascii="Arial" w:hAnsi="Arial" w:cs="Arial"/>
          <w:sz w:val="24"/>
          <w:szCs w:val="24"/>
        </w:rPr>
        <w:t>correctional facilities,</w:t>
      </w:r>
      <w:r w:rsidR="00367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mainly State Correctional Institutions (SCIs)</w:t>
      </w:r>
      <w:r w:rsidR="00814EEF">
        <w:rPr>
          <w:rFonts w:ascii="Arial" w:hAnsi="Arial" w:cs="Arial"/>
          <w:sz w:val="24"/>
          <w:szCs w:val="24"/>
        </w:rPr>
        <w:t xml:space="preserve"> and Community Corrections Centers (CCCs)/Contract Facilities</w:t>
      </w:r>
      <w:r w:rsidR="00821AE4">
        <w:rPr>
          <w:rFonts w:ascii="Arial" w:hAnsi="Arial" w:cs="Arial"/>
          <w:sz w:val="24"/>
          <w:szCs w:val="24"/>
        </w:rPr>
        <w:t xml:space="preserve">.  For applications received, the </w:t>
      </w:r>
      <w:r>
        <w:rPr>
          <w:rFonts w:ascii="Arial" w:hAnsi="Arial" w:cs="Arial"/>
          <w:sz w:val="24"/>
          <w:szCs w:val="24"/>
        </w:rPr>
        <w:t xml:space="preserve">CAOs will continue </w:t>
      </w:r>
      <w:r w:rsidR="00066C9B">
        <w:rPr>
          <w:rFonts w:ascii="Arial" w:hAnsi="Arial" w:cs="Arial"/>
          <w:sz w:val="24"/>
          <w:szCs w:val="24"/>
        </w:rPr>
        <w:t>to reopen MA benefits for MG99 recipients following the current process</w:t>
      </w:r>
      <w:r w:rsidR="000C0E43">
        <w:rPr>
          <w:rFonts w:ascii="Arial" w:hAnsi="Arial" w:cs="Arial"/>
          <w:sz w:val="24"/>
          <w:szCs w:val="24"/>
        </w:rPr>
        <w:t xml:space="preserve"> outlined in </w:t>
      </w:r>
      <w:hyperlink r:id="rId8" w:history="1">
        <w:r w:rsidR="000C0E43" w:rsidRPr="000C0E43">
          <w:rPr>
            <w:rStyle w:val="Hyperlink"/>
            <w:rFonts w:ascii="Arial" w:hAnsi="Arial" w:cs="Arial"/>
            <w:sz w:val="24"/>
            <w:szCs w:val="24"/>
          </w:rPr>
          <w:t>OPS</w:t>
        </w:r>
        <w:r w:rsidR="0036798A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0C0E43" w:rsidRPr="000C0E43">
          <w:rPr>
            <w:rStyle w:val="Hyperlink"/>
            <w:rFonts w:ascii="Arial" w:hAnsi="Arial" w:cs="Arial"/>
            <w:sz w:val="24"/>
            <w:szCs w:val="24"/>
          </w:rPr>
          <w:t>16</w:t>
        </w:r>
        <w:r w:rsidR="0036798A">
          <w:rPr>
            <w:rStyle w:val="Hyperlink"/>
            <w:rFonts w:ascii="Arial" w:hAnsi="Arial" w:cs="Arial"/>
            <w:sz w:val="24"/>
            <w:szCs w:val="24"/>
          </w:rPr>
          <w:t>-</w:t>
        </w:r>
        <w:r w:rsidR="000C0E43" w:rsidRPr="000C0E43">
          <w:rPr>
            <w:rStyle w:val="Hyperlink"/>
            <w:rFonts w:ascii="Arial" w:hAnsi="Arial" w:cs="Arial"/>
            <w:sz w:val="24"/>
            <w:szCs w:val="24"/>
          </w:rPr>
          <w:t>11</w:t>
        </w:r>
        <w:r w:rsidR="0036798A">
          <w:rPr>
            <w:rStyle w:val="Hyperlink"/>
            <w:rFonts w:ascii="Arial" w:hAnsi="Arial" w:cs="Arial"/>
            <w:sz w:val="24"/>
            <w:szCs w:val="24"/>
          </w:rPr>
          <w:t>-</w:t>
        </w:r>
        <w:r w:rsidR="000C0E43" w:rsidRPr="000C0E43">
          <w:rPr>
            <w:rStyle w:val="Hyperlink"/>
            <w:rFonts w:ascii="Arial" w:hAnsi="Arial" w:cs="Arial"/>
            <w:sz w:val="24"/>
            <w:szCs w:val="24"/>
          </w:rPr>
          <w:t>05</w:t>
        </w:r>
      </w:hyperlink>
      <w:r w:rsidR="00814EEF">
        <w:rPr>
          <w:rFonts w:ascii="Arial" w:hAnsi="Arial" w:cs="Arial"/>
          <w:sz w:val="24"/>
          <w:szCs w:val="24"/>
        </w:rPr>
        <w:t xml:space="preserve"> and </w:t>
      </w:r>
      <w:hyperlink r:id="rId9" w:history="1">
        <w:r w:rsidR="00814EEF" w:rsidRPr="002A0423">
          <w:rPr>
            <w:rStyle w:val="Hyperlink"/>
            <w:rFonts w:ascii="Arial" w:hAnsi="Arial" w:cs="Arial"/>
            <w:sz w:val="24"/>
            <w:szCs w:val="24"/>
          </w:rPr>
          <w:t>PMA 18505-392</w:t>
        </w:r>
      </w:hyperlink>
      <w:r w:rsidR="00066C9B">
        <w:rPr>
          <w:rFonts w:ascii="Arial" w:hAnsi="Arial" w:cs="Arial"/>
          <w:sz w:val="24"/>
          <w:szCs w:val="24"/>
        </w:rPr>
        <w:t xml:space="preserve">.  </w:t>
      </w:r>
      <w:r w:rsidR="00F829AA" w:rsidRPr="00F829AA">
        <w:rPr>
          <w:rFonts w:ascii="Arial" w:hAnsi="Arial" w:cs="Arial"/>
          <w:sz w:val="24"/>
          <w:szCs w:val="24"/>
        </w:rPr>
        <w:t xml:space="preserve">However, in instances where </w:t>
      </w:r>
      <w:r w:rsidR="000C0E43">
        <w:rPr>
          <w:rFonts w:ascii="Arial" w:hAnsi="Arial" w:cs="Arial"/>
          <w:sz w:val="24"/>
          <w:szCs w:val="24"/>
        </w:rPr>
        <w:t xml:space="preserve">the CAO is notified of the </w:t>
      </w:r>
      <w:r w:rsidR="000C0E43">
        <w:rPr>
          <w:rFonts w:ascii="Arial" w:hAnsi="Arial" w:cs="Arial"/>
          <w:sz w:val="24"/>
          <w:szCs w:val="24"/>
        </w:rPr>
        <w:lastRenderedPageBreak/>
        <w:t xml:space="preserve">MG99 recipient’s release and </w:t>
      </w:r>
      <w:r w:rsidR="00F829AA" w:rsidRPr="00F829AA">
        <w:rPr>
          <w:rFonts w:ascii="Arial" w:hAnsi="Arial" w:cs="Arial"/>
          <w:sz w:val="24"/>
          <w:szCs w:val="24"/>
        </w:rPr>
        <w:t xml:space="preserve">there is no application, </w:t>
      </w:r>
      <w:r w:rsidR="003C66B1">
        <w:rPr>
          <w:rFonts w:ascii="Arial" w:hAnsi="Arial" w:cs="Arial"/>
          <w:sz w:val="24"/>
          <w:szCs w:val="24"/>
        </w:rPr>
        <w:t xml:space="preserve">an application </w:t>
      </w:r>
      <w:r w:rsidR="00F829AA" w:rsidRPr="00F829AA">
        <w:rPr>
          <w:rFonts w:ascii="Arial" w:hAnsi="Arial" w:cs="Arial"/>
          <w:sz w:val="24"/>
          <w:szCs w:val="24"/>
        </w:rPr>
        <w:t xml:space="preserve">will no longer be required.  </w:t>
      </w:r>
    </w:p>
    <w:p w14:paraId="2F6D3F6D" w14:textId="77777777" w:rsidR="003C66B1" w:rsidRDefault="003C66B1" w:rsidP="00821AE4">
      <w:pPr>
        <w:ind w:firstLine="720"/>
        <w:rPr>
          <w:rFonts w:ascii="Arial" w:hAnsi="Arial" w:cs="Arial"/>
          <w:sz w:val="24"/>
          <w:szCs w:val="24"/>
        </w:rPr>
      </w:pPr>
    </w:p>
    <w:bookmarkEnd w:id="1"/>
    <w:p w14:paraId="12C0FF0F" w14:textId="048D6EFD" w:rsidR="009F3073" w:rsidRDefault="004A5389" w:rsidP="00091C57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PROCEDURES</w:t>
      </w:r>
    </w:p>
    <w:p w14:paraId="372435B7" w14:textId="10604E62" w:rsidR="00037ECE" w:rsidRPr="00037ECE" w:rsidRDefault="00797259" w:rsidP="00037ECE">
      <w:pPr>
        <w:ind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Processing </w:t>
      </w:r>
      <w:r w:rsidR="00037ECE" w:rsidRPr="00037ECE">
        <w:rPr>
          <w:rFonts w:ascii="Arial" w:hAnsi="Arial" w:cs="Arial"/>
          <w:sz w:val="24"/>
          <w:szCs w:val="24"/>
          <w:u w:val="single"/>
        </w:rPr>
        <w:t>an MG99 Manual Closure to Open MA</w:t>
      </w:r>
      <w:r w:rsidR="002D4EC7">
        <w:rPr>
          <w:rFonts w:ascii="Arial" w:hAnsi="Arial" w:cs="Arial"/>
          <w:sz w:val="24"/>
          <w:szCs w:val="24"/>
          <w:u w:val="single"/>
        </w:rPr>
        <w:t xml:space="preserve"> </w:t>
      </w:r>
      <w:r w:rsidR="00614B8F">
        <w:rPr>
          <w:rFonts w:ascii="Arial" w:hAnsi="Arial" w:cs="Arial"/>
          <w:sz w:val="24"/>
          <w:szCs w:val="24"/>
          <w:u w:val="single"/>
        </w:rPr>
        <w:t>When Notified of Release</w:t>
      </w:r>
      <w:r w:rsidR="00614B8F" w:rsidRPr="00614B8F">
        <w:rPr>
          <w:rFonts w:ascii="Arial" w:hAnsi="Arial" w:cs="Arial"/>
          <w:sz w:val="24"/>
          <w:szCs w:val="24"/>
        </w:rPr>
        <w:t>:</w:t>
      </w:r>
    </w:p>
    <w:p w14:paraId="032D8321" w14:textId="77777777" w:rsidR="00037ECE" w:rsidRPr="00037ECE" w:rsidRDefault="00037ECE" w:rsidP="00037ECE">
      <w:pPr>
        <w:ind w:firstLine="720"/>
        <w:rPr>
          <w:rFonts w:ascii="Arial" w:hAnsi="Arial" w:cs="Arial"/>
          <w:sz w:val="24"/>
          <w:szCs w:val="24"/>
          <w:u w:val="single"/>
        </w:rPr>
      </w:pPr>
    </w:p>
    <w:p w14:paraId="01911CE0" w14:textId="6297E151" w:rsidR="00545632" w:rsidRDefault="00037ECE" w:rsidP="00545632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 w:rsidRPr="00037ECE">
        <w:rPr>
          <w:rFonts w:ascii="Arial" w:hAnsi="Arial" w:cs="Arial"/>
          <w:sz w:val="24"/>
          <w:szCs w:val="24"/>
        </w:rPr>
        <w:t xml:space="preserve">The </w:t>
      </w:r>
      <w:r w:rsidR="00D53D9E">
        <w:rPr>
          <w:rFonts w:ascii="Arial" w:hAnsi="Arial" w:cs="Arial"/>
          <w:sz w:val="24"/>
          <w:szCs w:val="24"/>
        </w:rPr>
        <w:t>CAO</w:t>
      </w:r>
      <w:r w:rsidR="00BF1BD4">
        <w:rPr>
          <w:rFonts w:ascii="Arial" w:hAnsi="Arial" w:cs="Arial"/>
          <w:sz w:val="24"/>
          <w:szCs w:val="24"/>
        </w:rPr>
        <w:t xml:space="preserve"> </w:t>
      </w:r>
      <w:r w:rsidR="00AE3844">
        <w:rPr>
          <w:rFonts w:ascii="Arial" w:hAnsi="Arial" w:cs="Arial"/>
          <w:sz w:val="24"/>
          <w:szCs w:val="24"/>
        </w:rPr>
        <w:t>is notified of an individual’s release from incarceration.  Notification may be received</w:t>
      </w:r>
      <w:r w:rsidR="005A7A1A">
        <w:rPr>
          <w:rFonts w:ascii="Arial" w:hAnsi="Arial" w:cs="Arial"/>
          <w:sz w:val="24"/>
          <w:szCs w:val="24"/>
        </w:rPr>
        <w:t xml:space="preserve"> </w:t>
      </w:r>
      <w:r w:rsidR="00726CC5">
        <w:rPr>
          <w:rFonts w:ascii="Arial" w:hAnsi="Arial" w:cs="Arial"/>
          <w:sz w:val="24"/>
          <w:szCs w:val="24"/>
        </w:rPr>
        <w:t xml:space="preserve">by </w:t>
      </w:r>
      <w:r w:rsidR="005A7A1A">
        <w:rPr>
          <w:rFonts w:ascii="Arial" w:hAnsi="Arial" w:cs="Arial"/>
          <w:sz w:val="24"/>
          <w:szCs w:val="24"/>
        </w:rPr>
        <w:t xml:space="preserve">contact from the </w:t>
      </w:r>
      <w:r w:rsidR="00AE3844">
        <w:rPr>
          <w:rFonts w:ascii="Arial" w:hAnsi="Arial" w:cs="Arial"/>
          <w:sz w:val="24"/>
          <w:szCs w:val="24"/>
        </w:rPr>
        <w:t xml:space="preserve">individual or correctional facility, </w:t>
      </w:r>
      <w:r w:rsidR="005A7A1A">
        <w:rPr>
          <w:rFonts w:ascii="Arial" w:hAnsi="Arial" w:cs="Arial"/>
          <w:sz w:val="24"/>
          <w:szCs w:val="24"/>
        </w:rPr>
        <w:t>including</w:t>
      </w:r>
      <w:r w:rsidR="00AE3844">
        <w:rPr>
          <w:rFonts w:ascii="Arial" w:hAnsi="Arial" w:cs="Arial"/>
          <w:sz w:val="24"/>
          <w:szCs w:val="24"/>
        </w:rPr>
        <w:t>:</w:t>
      </w:r>
      <w:r w:rsidR="005A7A1A">
        <w:rPr>
          <w:rFonts w:ascii="Arial" w:hAnsi="Arial" w:cs="Arial"/>
          <w:sz w:val="24"/>
          <w:szCs w:val="24"/>
        </w:rPr>
        <w:t xml:space="preserve"> a telephone call, office visit, change center ticket, </w:t>
      </w:r>
      <w:r w:rsidR="00AE3844">
        <w:rPr>
          <w:rFonts w:ascii="Arial" w:hAnsi="Arial" w:cs="Arial"/>
          <w:sz w:val="24"/>
          <w:szCs w:val="24"/>
        </w:rPr>
        <w:t>or E</w:t>
      </w:r>
      <w:r w:rsidR="005A7A1A">
        <w:rPr>
          <w:rFonts w:ascii="Arial" w:hAnsi="Arial" w:cs="Arial"/>
          <w:sz w:val="24"/>
          <w:szCs w:val="24"/>
        </w:rPr>
        <w:t>xchange 10 hit</w:t>
      </w:r>
      <w:r w:rsidR="00AE3844">
        <w:rPr>
          <w:rFonts w:ascii="Arial" w:hAnsi="Arial" w:cs="Arial"/>
          <w:sz w:val="24"/>
          <w:szCs w:val="24"/>
        </w:rPr>
        <w:t>.</w:t>
      </w:r>
      <w:r w:rsidR="00C86591">
        <w:rPr>
          <w:rFonts w:ascii="Arial" w:hAnsi="Arial" w:cs="Arial"/>
          <w:sz w:val="24"/>
          <w:szCs w:val="24"/>
        </w:rPr>
        <w:t xml:space="preserve">  </w:t>
      </w:r>
    </w:p>
    <w:p w14:paraId="77ABDC5B" w14:textId="77777777" w:rsidR="001913A2" w:rsidRDefault="001913A2" w:rsidP="001913A2">
      <w:pPr>
        <w:spacing w:after="200"/>
        <w:ind w:left="720"/>
        <w:contextualSpacing/>
        <w:rPr>
          <w:rFonts w:ascii="Arial" w:hAnsi="Arial" w:cs="Arial"/>
          <w:sz w:val="24"/>
          <w:szCs w:val="24"/>
        </w:rPr>
      </w:pPr>
    </w:p>
    <w:p w14:paraId="46C1CC3B" w14:textId="024AD98F" w:rsidR="001913A2" w:rsidRDefault="001913A2" w:rsidP="001913A2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release notification is received from the individual, take the individual’s statement of the release date.</w:t>
      </w:r>
      <w:r w:rsidR="00722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F46B2">
        <w:rPr>
          <w:rFonts w:ascii="Arial" w:hAnsi="Arial" w:cs="Arial"/>
          <w:sz w:val="24"/>
          <w:szCs w:val="24"/>
        </w:rPr>
        <w:t>Enter the release date as the discharge date on the facility placement screen.</w:t>
      </w:r>
    </w:p>
    <w:p w14:paraId="6B218FFA" w14:textId="77777777" w:rsidR="001913A2" w:rsidRPr="001913A2" w:rsidRDefault="001913A2" w:rsidP="001913A2">
      <w:pPr>
        <w:spacing w:after="200"/>
        <w:ind w:left="1440"/>
        <w:contextualSpacing/>
        <w:rPr>
          <w:rFonts w:ascii="Arial" w:hAnsi="Arial" w:cs="Arial"/>
          <w:sz w:val="24"/>
          <w:szCs w:val="24"/>
        </w:rPr>
      </w:pPr>
    </w:p>
    <w:p w14:paraId="13C4BE84" w14:textId="664567B2" w:rsidR="001913A2" w:rsidRDefault="001913A2" w:rsidP="001913A2">
      <w:pPr>
        <w:numPr>
          <w:ilvl w:val="0"/>
          <w:numId w:val="10"/>
        </w:numPr>
        <w:spacing w:after="2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release notification is received through an Exchange 10 hit, verify the release date by contacting the correctional facility.  </w:t>
      </w:r>
    </w:p>
    <w:p w14:paraId="0FA8122D" w14:textId="77777777" w:rsidR="001913A2" w:rsidRDefault="001913A2" w:rsidP="001913A2">
      <w:pPr>
        <w:spacing w:after="200"/>
        <w:contextualSpacing/>
        <w:rPr>
          <w:rFonts w:ascii="Arial" w:hAnsi="Arial" w:cs="Arial"/>
          <w:sz w:val="24"/>
          <w:szCs w:val="24"/>
        </w:rPr>
      </w:pPr>
    </w:p>
    <w:p w14:paraId="286D3CBA" w14:textId="0DBF648C" w:rsidR="0044169E" w:rsidRDefault="001913A2" w:rsidP="001913A2">
      <w:pPr>
        <w:spacing w:after="200"/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REMINDER:</w:t>
      </w:r>
      <w:r w:rsidR="008E48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CAO does not need to verify Exchange 10 hits from source “DOCS-JNET.”</w:t>
      </w:r>
      <w:r w:rsidR="008E4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Exchange hits from this source are considered verified upon receipt for all benefits and no further follow-up is required by the CAO. </w:t>
      </w:r>
    </w:p>
    <w:p w14:paraId="2B12551D" w14:textId="77777777" w:rsidR="0012413E" w:rsidRPr="0012413E" w:rsidRDefault="0012413E" w:rsidP="00545632">
      <w:pPr>
        <w:rPr>
          <w:rFonts w:ascii="Arial" w:hAnsi="Arial" w:cs="Arial"/>
          <w:sz w:val="24"/>
          <w:szCs w:val="24"/>
        </w:rPr>
      </w:pPr>
    </w:p>
    <w:p w14:paraId="1CB2B796" w14:textId="3A3E58D5" w:rsidR="00D31313" w:rsidRDefault="005A7A1A" w:rsidP="005178BC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51F13">
        <w:rPr>
          <w:rFonts w:ascii="Arial" w:hAnsi="Arial" w:cs="Arial"/>
          <w:sz w:val="24"/>
          <w:szCs w:val="24"/>
        </w:rPr>
        <w:t xml:space="preserve">eopen the individual’s MA </w:t>
      </w:r>
      <w:r>
        <w:rPr>
          <w:rFonts w:ascii="Arial" w:hAnsi="Arial" w:cs="Arial"/>
          <w:sz w:val="24"/>
          <w:szCs w:val="24"/>
        </w:rPr>
        <w:t>before the release date</w:t>
      </w:r>
      <w:r w:rsidR="00AE38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if possible. </w:t>
      </w:r>
      <w:r w:rsidR="008E48A1">
        <w:rPr>
          <w:rFonts w:ascii="Arial" w:hAnsi="Arial" w:cs="Arial"/>
          <w:sz w:val="24"/>
          <w:szCs w:val="24"/>
        </w:rPr>
        <w:t xml:space="preserve"> </w:t>
      </w:r>
      <w:r w:rsidR="005F7958">
        <w:rPr>
          <w:rFonts w:ascii="Arial" w:hAnsi="Arial" w:cs="Arial"/>
          <w:sz w:val="24"/>
          <w:szCs w:val="24"/>
        </w:rPr>
        <w:t xml:space="preserve">When reopening before </w:t>
      </w:r>
      <w:r w:rsidR="0072529B">
        <w:rPr>
          <w:rFonts w:ascii="Arial" w:hAnsi="Arial" w:cs="Arial"/>
          <w:sz w:val="24"/>
          <w:szCs w:val="24"/>
        </w:rPr>
        <w:t xml:space="preserve">the release date, </w:t>
      </w:r>
      <w:r w:rsidR="00C83653">
        <w:rPr>
          <w:rFonts w:ascii="Arial" w:hAnsi="Arial" w:cs="Arial"/>
          <w:sz w:val="24"/>
          <w:szCs w:val="24"/>
        </w:rPr>
        <w:t xml:space="preserve">obtain an A# and </w:t>
      </w:r>
      <w:r w:rsidR="0072529B">
        <w:rPr>
          <w:rFonts w:ascii="Arial" w:hAnsi="Arial" w:cs="Arial"/>
          <w:sz w:val="24"/>
          <w:szCs w:val="24"/>
        </w:rPr>
        <w:t>access</w:t>
      </w:r>
      <w:r w:rsidR="00D31313">
        <w:rPr>
          <w:rFonts w:ascii="Arial" w:hAnsi="Arial" w:cs="Arial"/>
          <w:sz w:val="24"/>
          <w:szCs w:val="24"/>
        </w:rPr>
        <w:t xml:space="preserve"> the </w:t>
      </w:r>
      <w:r w:rsidR="00C83653">
        <w:rPr>
          <w:rFonts w:ascii="Arial" w:hAnsi="Arial" w:cs="Arial"/>
          <w:sz w:val="24"/>
          <w:szCs w:val="24"/>
        </w:rPr>
        <w:t xml:space="preserve">MG99 </w:t>
      </w:r>
      <w:r w:rsidR="00D31313">
        <w:rPr>
          <w:rFonts w:ascii="Arial" w:hAnsi="Arial" w:cs="Arial"/>
          <w:sz w:val="24"/>
          <w:szCs w:val="24"/>
        </w:rPr>
        <w:t xml:space="preserve">record through Program Add.  </w:t>
      </w:r>
      <w:r w:rsidR="002F612D">
        <w:rPr>
          <w:rFonts w:ascii="Arial" w:hAnsi="Arial" w:cs="Arial"/>
          <w:sz w:val="24"/>
          <w:szCs w:val="24"/>
        </w:rPr>
        <w:t>This is a two</w:t>
      </w:r>
      <w:r w:rsidR="00C8099E">
        <w:rPr>
          <w:rFonts w:ascii="Arial" w:hAnsi="Arial" w:cs="Arial"/>
          <w:sz w:val="24"/>
          <w:szCs w:val="24"/>
        </w:rPr>
        <w:t>-</w:t>
      </w:r>
      <w:r w:rsidR="002F612D">
        <w:rPr>
          <w:rFonts w:ascii="Arial" w:hAnsi="Arial" w:cs="Arial"/>
          <w:sz w:val="24"/>
          <w:szCs w:val="24"/>
        </w:rPr>
        <w:t>step process:</w:t>
      </w:r>
    </w:p>
    <w:p w14:paraId="74CDC16E" w14:textId="76F8CAC7" w:rsidR="002F612D" w:rsidRDefault="002F612D" w:rsidP="002F612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existing MA benefits on the Program Request screen to ‘No.’</w:t>
      </w:r>
    </w:p>
    <w:p w14:paraId="41883EB0" w14:textId="77777777" w:rsidR="002F612D" w:rsidRDefault="002F612D" w:rsidP="002F612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E306F1C" w14:textId="2EB42532" w:rsidR="00D31313" w:rsidRDefault="002F612D" w:rsidP="0020763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8099E">
        <w:rPr>
          <w:rFonts w:ascii="Arial" w:hAnsi="Arial" w:cs="Arial"/>
          <w:sz w:val="24"/>
          <w:szCs w:val="24"/>
        </w:rPr>
        <w:t xml:space="preserve">Select </w:t>
      </w:r>
      <w:r w:rsidR="00C8099E" w:rsidRPr="00C8099E">
        <w:rPr>
          <w:rFonts w:ascii="Arial" w:hAnsi="Arial" w:cs="Arial"/>
          <w:sz w:val="24"/>
          <w:szCs w:val="24"/>
        </w:rPr>
        <w:t>‘</w:t>
      </w:r>
      <w:r w:rsidRPr="00C8099E">
        <w:rPr>
          <w:rFonts w:ascii="Arial" w:hAnsi="Arial" w:cs="Arial"/>
          <w:sz w:val="24"/>
          <w:szCs w:val="24"/>
        </w:rPr>
        <w:t>MA</w:t>
      </w:r>
      <w:r w:rsidR="00C8099E" w:rsidRPr="00C8099E">
        <w:rPr>
          <w:rFonts w:ascii="Arial" w:hAnsi="Arial" w:cs="Arial"/>
          <w:sz w:val="24"/>
          <w:szCs w:val="24"/>
        </w:rPr>
        <w:t>’</w:t>
      </w:r>
      <w:r w:rsidRPr="00C8099E">
        <w:rPr>
          <w:rFonts w:ascii="Arial" w:hAnsi="Arial" w:cs="Arial"/>
          <w:sz w:val="24"/>
          <w:szCs w:val="24"/>
        </w:rPr>
        <w:t xml:space="preserve"> under Program, ‘Yes’ under Process, and a begin date equal to the release date</w:t>
      </w:r>
      <w:r w:rsidR="00C8099E">
        <w:rPr>
          <w:rFonts w:ascii="Arial" w:hAnsi="Arial" w:cs="Arial"/>
          <w:sz w:val="24"/>
          <w:szCs w:val="24"/>
        </w:rPr>
        <w:t>.</w:t>
      </w:r>
    </w:p>
    <w:p w14:paraId="7B28DCE2" w14:textId="77777777" w:rsidR="00C8099E" w:rsidRPr="00C8099E" w:rsidRDefault="00C8099E" w:rsidP="00C8099E">
      <w:pPr>
        <w:rPr>
          <w:rFonts w:ascii="Arial" w:hAnsi="Arial" w:cs="Arial"/>
          <w:sz w:val="24"/>
          <w:szCs w:val="24"/>
        </w:rPr>
      </w:pPr>
    </w:p>
    <w:p w14:paraId="707AE920" w14:textId="7E1639FF" w:rsidR="00394346" w:rsidRPr="00394346" w:rsidRDefault="005A7A1A" w:rsidP="00394346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notification is received after</w:t>
      </w:r>
      <w:r w:rsidR="007108C2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release</w:t>
      </w:r>
      <w:r w:rsidR="007108C2">
        <w:rPr>
          <w:rFonts w:ascii="Arial" w:hAnsi="Arial" w:cs="Arial"/>
          <w:sz w:val="24"/>
          <w:szCs w:val="24"/>
        </w:rPr>
        <w:t xml:space="preserve"> date</w:t>
      </w:r>
      <w:r>
        <w:rPr>
          <w:rFonts w:ascii="Arial" w:hAnsi="Arial" w:cs="Arial"/>
          <w:sz w:val="24"/>
          <w:szCs w:val="24"/>
        </w:rPr>
        <w:t xml:space="preserve">, </w:t>
      </w:r>
      <w:r w:rsidR="00AE3844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open as soon as possible</w:t>
      </w:r>
      <w:r w:rsidR="00D31313">
        <w:rPr>
          <w:rFonts w:ascii="Arial" w:hAnsi="Arial" w:cs="Arial"/>
          <w:sz w:val="24"/>
          <w:szCs w:val="24"/>
        </w:rPr>
        <w:t xml:space="preserve"> and access the MG99 record through </w:t>
      </w:r>
      <w:r w:rsidR="00091C57">
        <w:rPr>
          <w:rFonts w:ascii="Arial" w:hAnsi="Arial" w:cs="Arial"/>
          <w:sz w:val="24"/>
          <w:szCs w:val="24"/>
        </w:rPr>
        <w:t>C</w:t>
      </w:r>
      <w:r w:rsidR="00D31313">
        <w:rPr>
          <w:rFonts w:ascii="Arial" w:hAnsi="Arial" w:cs="Arial"/>
          <w:sz w:val="24"/>
          <w:szCs w:val="24"/>
        </w:rPr>
        <w:t xml:space="preserve">ase </w:t>
      </w:r>
      <w:r w:rsidR="00091C57">
        <w:rPr>
          <w:rFonts w:ascii="Arial" w:hAnsi="Arial" w:cs="Arial"/>
          <w:sz w:val="24"/>
          <w:szCs w:val="24"/>
        </w:rPr>
        <w:t>M</w:t>
      </w:r>
      <w:r w:rsidR="00D31313">
        <w:rPr>
          <w:rFonts w:ascii="Arial" w:hAnsi="Arial" w:cs="Arial"/>
          <w:sz w:val="24"/>
          <w:szCs w:val="24"/>
        </w:rPr>
        <w:t>aintenance</w:t>
      </w:r>
      <w:r w:rsidR="00091C57">
        <w:rPr>
          <w:rFonts w:ascii="Arial" w:hAnsi="Arial" w:cs="Arial"/>
          <w:sz w:val="24"/>
          <w:szCs w:val="24"/>
        </w:rPr>
        <w:t>.</w:t>
      </w:r>
    </w:p>
    <w:p w14:paraId="664D2EAC" w14:textId="77777777" w:rsidR="00394346" w:rsidRPr="00D31313" w:rsidRDefault="00394346" w:rsidP="00394346">
      <w:pPr>
        <w:rPr>
          <w:rFonts w:ascii="Arial" w:hAnsi="Arial" w:cs="Arial"/>
          <w:sz w:val="24"/>
          <w:szCs w:val="24"/>
        </w:rPr>
      </w:pPr>
    </w:p>
    <w:p w14:paraId="3A046430" w14:textId="52E08029" w:rsidR="00394346" w:rsidRDefault="00394346" w:rsidP="00C005CC">
      <w:pPr>
        <w:ind w:left="1440"/>
        <w:rPr>
          <w:rFonts w:ascii="Arial" w:eastAsia="Calibri" w:hAnsi="Arial" w:cs="Arial"/>
          <w:sz w:val="24"/>
          <w:szCs w:val="24"/>
        </w:rPr>
      </w:pPr>
      <w:r w:rsidRPr="00A06A63">
        <w:rPr>
          <w:rFonts w:ascii="Arial" w:hAnsi="Arial" w:cs="Arial"/>
          <w:b/>
          <w:sz w:val="24"/>
          <w:szCs w:val="24"/>
        </w:rPr>
        <w:t xml:space="preserve">NOTE:  </w:t>
      </w:r>
      <w:r w:rsidRPr="005178BC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 xml:space="preserve">opening </w:t>
      </w:r>
      <w:r w:rsidRPr="005178BC">
        <w:rPr>
          <w:rFonts w:ascii="Arial" w:hAnsi="Arial" w:cs="Arial"/>
          <w:sz w:val="24"/>
          <w:szCs w:val="24"/>
        </w:rPr>
        <w:t xml:space="preserve">after the release date, the MA begin date will be the </w:t>
      </w:r>
      <w:r>
        <w:rPr>
          <w:rFonts w:ascii="Arial" w:hAnsi="Arial" w:cs="Arial"/>
          <w:sz w:val="24"/>
          <w:szCs w:val="24"/>
        </w:rPr>
        <w:t xml:space="preserve">date the CAO runs maintenance on the case. </w:t>
      </w:r>
      <w:r w:rsidR="00B3212E">
        <w:rPr>
          <w:rFonts w:ascii="Arial" w:hAnsi="Arial" w:cs="Arial"/>
          <w:sz w:val="24"/>
          <w:szCs w:val="24"/>
        </w:rPr>
        <w:t xml:space="preserve"> </w:t>
      </w:r>
      <w:r w:rsidRPr="005F7442">
        <w:rPr>
          <w:rFonts w:ascii="Arial" w:eastAsia="Calibri" w:hAnsi="Arial" w:cs="Arial"/>
          <w:sz w:val="24"/>
          <w:szCs w:val="24"/>
        </w:rPr>
        <w:t xml:space="preserve">If there is a medical need, the CAO can </w:t>
      </w:r>
      <w:r>
        <w:rPr>
          <w:rFonts w:ascii="Arial" w:eastAsia="Calibri" w:hAnsi="Arial" w:cs="Arial"/>
          <w:sz w:val="24"/>
          <w:szCs w:val="24"/>
        </w:rPr>
        <w:t>open MA</w:t>
      </w:r>
      <w:r w:rsidRPr="005F7442">
        <w:rPr>
          <w:rFonts w:ascii="Arial" w:eastAsia="Calibri" w:hAnsi="Arial" w:cs="Arial"/>
          <w:sz w:val="24"/>
          <w:szCs w:val="24"/>
        </w:rPr>
        <w:t xml:space="preserve"> back </w:t>
      </w:r>
      <w:r>
        <w:rPr>
          <w:rFonts w:ascii="Arial" w:eastAsia="Calibri" w:hAnsi="Arial" w:cs="Arial"/>
          <w:sz w:val="24"/>
          <w:szCs w:val="24"/>
        </w:rPr>
        <w:t xml:space="preserve">to the date of service </w:t>
      </w:r>
      <w:r w:rsidRPr="005F7442">
        <w:rPr>
          <w:rFonts w:ascii="Arial" w:eastAsia="Calibri" w:hAnsi="Arial" w:cs="Arial"/>
          <w:sz w:val="24"/>
          <w:szCs w:val="24"/>
        </w:rPr>
        <w:t>using the current retroactive MA rules (no earlier than first day of the third month prior to</w:t>
      </w:r>
      <w:r>
        <w:rPr>
          <w:rFonts w:ascii="Arial" w:eastAsia="Calibri" w:hAnsi="Arial" w:cs="Arial"/>
          <w:sz w:val="24"/>
          <w:szCs w:val="24"/>
        </w:rPr>
        <w:t xml:space="preserve"> the notification date</w:t>
      </w:r>
      <w:r w:rsidRPr="005F7442">
        <w:rPr>
          <w:rFonts w:ascii="Arial" w:eastAsia="Calibri" w:hAnsi="Arial" w:cs="Arial"/>
          <w:sz w:val="24"/>
          <w:szCs w:val="24"/>
        </w:rPr>
        <w:t>),</w:t>
      </w:r>
      <w:r>
        <w:rPr>
          <w:rFonts w:ascii="Arial" w:eastAsia="Calibri" w:hAnsi="Arial" w:cs="Arial"/>
          <w:sz w:val="24"/>
          <w:szCs w:val="24"/>
        </w:rPr>
        <w:t xml:space="preserve"> but no</w:t>
      </w:r>
      <w:r w:rsidRPr="005F7442">
        <w:rPr>
          <w:rFonts w:ascii="Arial" w:eastAsia="Calibri" w:hAnsi="Arial" w:cs="Arial"/>
          <w:sz w:val="24"/>
          <w:szCs w:val="24"/>
        </w:rPr>
        <w:t xml:space="preserve"> earlier than the release date</w:t>
      </w:r>
      <w:r>
        <w:rPr>
          <w:rFonts w:ascii="Arial" w:eastAsia="Calibri" w:hAnsi="Arial" w:cs="Arial"/>
          <w:sz w:val="24"/>
          <w:szCs w:val="24"/>
        </w:rPr>
        <w:t xml:space="preserve">.  The worker will then need to request an A# and process a Non-Continuous Eligibility (NCE) for the applicable retroactive period.  </w:t>
      </w:r>
    </w:p>
    <w:p w14:paraId="5D66159E" w14:textId="77777777" w:rsidR="00394346" w:rsidRDefault="00394346" w:rsidP="00394346">
      <w:pPr>
        <w:spacing w:after="200"/>
        <w:contextualSpacing/>
        <w:rPr>
          <w:rFonts w:ascii="Arial" w:hAnsi="Arial" w:cs="Arial"/>
          <w:sz w:val="24"/>
          <w:szCs w:val="24"/>
        </w:rPr>
      </w:pPr>
    </w:p>
    <w:p w14:paraId="3DF67402" w14:textId="15F7F2B6" w:rsidR="00037ECE" w:rsidRDefault="00394346" w:rsidP="006A10A1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 w:rsidRPr="00394346">
        <w:rPr>
          <w:rFonts w:ascii="Arial" w:hAnsi="Arial" w:cs="Arial"/>
          <w:sz w:val="24"/>
          <w:szCs w:val="24"/>
        </w:rPr>
        <w:t xml:space="preserve">If the mailing address on the Household screen is the correctional facility’s address, update it to </w:t>
      </w:r>
      <w:r w:rsidR="00D44743">
        <w:rPr>
          <w:rFonts w:ascii="Arial" w:hAnsi="Arial" w:cs="Arial"/>
          <w:sz w:val="24"/>
          <w:szCs w:val="24"/>
        </w:rPr>
        <w:t xml:space="preserve">match </w:t>
      </w:r>
      <w:r w:rsidRPr="00394346">
        <w:rPr>
          <w:rFonts w:ascii="Arial" w:hAnsi="Arial" w:cs="Arial"/>
          <w:sz w:val="24"/>
          <w:szCs w:val="24"/>
        </w:rPr>
        <w:t>the residence address</w:t>
      </w:r>
      <w:r w:rsidR="00D44743">
        <w:rPr>
          <w:rFonts w:ascii="Arial" w:hAnsi="Arial" w:cs="Arial"/>
          <w:sz w:val="24"/>
          <w:szCs w:val="24"/>
        </w:rPr>
        <w:t xml:space="preserve"> that is in the system</w:t>
      </w:r>
      <w:r w:rsidR="006A11A1">
        <w:rPr>
          <w:rFonts w:ascii="Arial" w:hAnsi="Arial" w:cs="Arial"/>
          <w:sz w:val="24"/>
          <w:szCs w:val="24"/>
        </w:rPr>
        <w:t xml:space="preserve"> or update it to the address the client reports they are living at if it is different than the residence address in the system</w:t>
      </w:r>
      <w:r w:rsidRPr="00394346">
        <w:rPr>
          <w:rFonts w:ascii="Arial" w:hAnsi="Arial" w:cs="Arial"/>
          <w:sz w:val="24"/>
          <w:szCs w:val="24"/>
        </w:rPr>
        <w:t xml:space="preserve">. </w:t>
      </w:r>
    </w:p>
    <w:p w14:paraId="59F5BA6D" w14:textId="1E534A06" w:rsidR="00C005CC" w:rsidRDefault="00C005CC" w:rsidP="00C005CC">
      <w:pPr>
        <w:spacing w:after="200"/>
        <w:ind w:left="360"/>
        <w:contextualSpacing/>
        <w:rPr>
          <w:rFonts w:ascii="Arial" w:hAnsi="Arial" w:cs="Arial"/>
          <w:sz w:val="24"/>
          <w:szCs w:val="24"/>
        </w:rPr>
      </w:pPr>
    </w:p>
    <w:p w14:paraId="7EE9E9F2" w14:textId="77777777" w:rsidR="002A77EF" w:rsidRDefault="002A77EF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7241CB5" w14:textId="3ADE5830" w:rsidR="00C005CC" w:rsidRDefault="00A411BF" w:rsidP="00A411B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IMPORTANT</w:t>
      </w:r>
      <w:r w:rsidR="00C005CC" w:rsidRPr="00C005CC">
        <w:rPr>
          <w:rFonts w:ascii="Arial" w:hAnsi="Arial" w:cs="Arial"/>
          <w:b/>
          <w:sz w:val="24"/>
          <w:szCs w:val="24"/>
        </w:rPr>
        <w:t>:</w:t>
      </w:r>
      <w:r w:rsidR="00C005CC">
        <w:rPr>
          <w:rFonts w:ascii="Arial" w:hAnsi="Arial" w:cs="Arial"/>
          <w:sz w:val="24"/>
          <w:szCs w:val="24"/>
        </w:rPr>
        <w:t xml:space="preserve"> </w:t>
      </w:r>
      <w:r w:rsidR="008E48A1">
        <w:rPr>
          <w:rFonts w:ascii="Arial" w:hAnsi="Arial" w:cs="Arial"/>
          <w:sz w:val="24"/>
          <w:szCs w:val="24"/>
        </w:rPr>
        <w:t xml:space="preserve"> </w:t>
      </w:r>
      <w:r w:rsidR="00C005CC" w:rsidRPr="00983A64">
        <w:rPr>
          <w:rFonts w:ascii="Arial" w:hAnsi="Arial" w:cs="Arial"/>
          <w:sz w:val="24"/>
          <w:szCs w:val="24"/>
        </w:rPr>
        <w:t xml:space="preserve">If the household is open for </w:t>
      </w:r>
      <w:r w:rsidR="00C005CC">
        <w:rPr>
          <w:rFonts w:ascii="Arial" w:hAnsi="Arial" w:cs="Arial"/>
          <w:sz w:val="24"/>
          <w:szCs w:val="24"/>
        </w:rPr>
        <w:t>Supplemental Nutrition Assistance Program (</w:t>
      </w:r>
      <w:r w:rsidR="00C005CC" w:rsidRPr="00983A64">
        <w:rPr>
          <w:rFonts w:ascii="Arial" w:hAnsi="Arial" w:cs="Arial"/>
          <w:sz w:val="24"/>
          <w:szCs w:val="24"/>
        </w:rPr>
        <w:t>SNAP</w:t>
      </w:r>
      <w:r w:rsidR="00C005CC">
        <w:rPr>
          <w:rFonts w:ascii="Arial" w:hAnsi="Arial" w:cs="Arial"/>
          <w:sz w:val="24"/>
          <w:szCs w:val="24"/>
        </w:rPr>
        <w:t>)</w:t>
      </w:r>
      <w:r w:rsidR="00C005CC" w:rsidRPr="00983A64">
        <w:rPr>
          <w:rFonts w:ascii="Arial" w:hAnsi="Arial" w:cs="Arial"/>
          <w:sz w:val="24"/>
          <w:szCs w:val="24"/>
        </w:rPr>
        <w:t>, the</w:t>
      </w:r>
      <w:r w:rsidR="00C005CC">
        <w:rPr>
          <w:rFonts w:ascii="Arial" w:hAnsi="Arial" w:cs="Arial"/>
          <w:sz w:val="24"/>
          <w:szCs w:val="24"/>
        </w:rPr>
        <w:t xml:space="preserve"> CAO</w:t>
      </w:r>
      <w:r w:rsidR="00C005CC" w:rsidRPr="00983A64">
        <w:rPr>
          <w:rFonts w:ascii="Arial" w:hAnsi="Arial" w:cs="Arial"/>
          <w:sz w:val="24"/>
          <w:szCs w:val="24"/>
        </w:rPr>
        <w:t xml:space="preserve"> should </w:t>
      </w:r>
      <w:r w:rsidR="00C005CC" w:rsidRPr="003C66B1">
        <w:rPr>
          <w:rFonts w:ascii="Arial" w:hAnsi="Arial" w:cs="Arial"/>
          <w:sz w:val="24"/>
          <w:szCs w:val="24"/>
          <w:u w:val="single"/>
        </w:rPr>
        <w:t>not</w:t>
      </w:r>
      <w:r w:rsidR="00C005CC" w:rsidRPr="00983A64">
        <w:rPr>
          <w:rFonts w:ascii="Arial" w:hAnsi="Arial" w:cs="Arial"/>
          <w:sz w:val="24"/>
          <w:szCs w:val="24"/>
        </w:rPr>
        <w:t xml:space="preserve"> remove the SNAP exclusion code </w:t>
      </w:r>
      <w:r w:rsidR="00C005CC">
        <w:rPr>
          <w:rFonts w:ascii="Arial" w:hAnsi="Arial" w:cs="Arial"/>
          <w:sz w:val="24"/>
          <w:szCs w:val="24"/>
        </w:rPr>
        <w:t xml:space="preserve">for the released individual on the Individual Program Request screen </w:t>
      </w:r>
      <w:r w:rsidR="00C005CC" w:rsidRPr="00983A64">
        <w:rPr>
          <w:rFonts w:ascii="Arial" w:hAnsi="Arial" w:cs="Arial"/>
          <w:sz w:val="24"/>
          <w:szCs w:val="24"/>
        </w:rPr>
        <w:t>un</w:t>
      </w:r>
      <w:r w:rsidR="00C005CC">
        <w:rPr>
          <w:rFonts w:ascii="Arial" w:hAnsi="Arial" w:cs="Arial"/>
          <w:sz w:val="24"/>
          <w:szCs w:val="24"/>
        </w:rPr>
        <w:t>less</w:t>
      </w:r>
      <w:r w:rsidR="00C005CC" w:rsidRPr="00983A64">
        <w:rPr>
          <w:rFonts w:ascii="Arial" w:hAnsi="Arial" w:cs="Arial"/>
          <w:sz w:val="24"/>
          <w:szCs w:val="24"/>
        </w:rPr>
        <w:t xml:space="preserve"> client contact has been made.</w:t>
      </w:r>
      <w:r w:rsidR="00C005CC">
        <w:rPr>
          <w:rFonts w:ascii="Arial" w:hAnsi="Arial" w:cs="Arial"/>
          <w:sz w:val="24"/>
          <w:szCs w:val="24"/>
        </w:rPr>
        <w:t xml:space="preserve">  Additionally, a new application is required before adding the individual to an existing Temporary Assistance for Needy Families (TANF) case. </w:t>
      </w:r>
    </w:p>
    <w:p w14:paraId="2B532884" w14:textId="77777777" w:rsidR="00394346" w:rsidRPr="00394346" w:rsidRDefault="00394346" w:rsidP="00C005CC">
      <w:pPr>
        <w:spacing w:after="200"/>
        <w:contextualSpacing/>
        <w:rPr>
          <w:rFonts w:ascii="Arial" w:hAnsi="Arial" w:cs="Arial"/>
          <w:sz w:val="24"/>
          <w:szCs w:val="24"/>
        </w:rPr>
      </w:pPr>
    </w:p>
    <w:p w14:paraId="016D88F8" w14:textId="49A48188" w:rsidR="00D07EDB" w:rsidRPr="00D07EDB" w:rsidRDefault="00037ECE" w:rsidP="00D07EDB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 w:rsidRPr="00037ECE">
        <w:rPr>
          <w:rFonts w:ascii="Arial" w:hAnsi="Arial" w:cs="Arial"/>
          <w:sz w:val="24"/>
          <w:szCs w:val="24"/>
        </w:rPr>
        <w:t xml:space="preserve">Navigate to the ‘Facility Placement’ screen and end date the facility record </w:t>
      </w:r>
      <w:r w:rsidR="00720619">
        <w:rPr>
          <w:rFonts w:ascii="Arial" w:hAnsi="Arial" w:cs="Arial"/>
          <w:sz w:val="24"/>
          <w:szCs w:val="24"/>
        </w:rPr>
        <w:t xml:space="preserve">by </w:t>
      </w:r>
      <w:r w:rsidRPr="00037ECE">
        <w:rPr>
          <w:rFonts w:ascii="Arial" w:hAnsi="Arial" w:cs="Arial"/>
          <w:sz w:val="24"/>
          <w:szCs w:val="24"/>
        </w:rPr>
        <w:t>entering the discharge date and discharge code of ‘01 – Routine Discharge</w:t>
      </w:r>
      <w:r w:rsidR="00394346">
        <w:rPr>
          <w:rFonts w:ascii="Arial" w:hAnsi="Arial" w:cs="Arial"/>
          <w:sz w:val="24"/>
          <w:szCs w:val="24"/>
        </w:rPr>
        <w:t>.</w:t>
      </w:r>
      <w:r w:rsidRPr="00037ECE">
        <w:rPr>
          <w:rFonts w:ascii="Arial" w:hAnsi="Arial" w:cs="Arial"/>
          <w:sz w:val="24"/>
          <w:szCs w:val="24"/>
        </w:rPr>
        <w:t xml:space="preserve">’ </w:t>
      </w:r>
    </w:p>
    <w:p w14:paraId="519E023F" w14:textId="77777777" w:rsidR="00983A64" w:rsidRPr="00037ECE" w:rsidRDefault="00983A64" w:rsidP="00467B73">
      <w:pPr>
        <w:spacing w:after="200"/>
        <w:contextualSpacing/>
        <w:rPr>
          <w:rFonts w:ascii="Arial" w:hAnsi="Arial" w:cs="Arial"/>
          <w:sz w:val="24"/>
          <w:szCs w:val="24"/>
        </w:rPr>
      </w:pPr>
    </w:p>
    <w:p w14:paraId="0FFCF6D5" w14:textId="77777777" w:rsidR="000B1683" w:rsidRDefault="00037ECE" w:rsidP="00467B73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 w:rsidRPr="00037ECE">
        <w:rPr>
          <w:rFonts w:ascii="Arial" w:hAnsi="Arial" w:cs="Arial"/>
          <w:sz w:val="24"/>
          <w:szCs w:val="24"/>
        </w:rPr>
        <w:t xml:space="preserve">Run eligibility. </w:t>
      </w:r>
      <w:r w:rsidR="00467B73">
        <w:rPr>
          <w:rFonts w:ascii="Arial" w:hAnsi="Arial" w:cs="Arial"/>
          <w:sz w:val="24"/>
          <w:szCs w:val="24"/>
        </w:rPr>
        <w:t xml:space="preserve"> </w:t>
      </w:r>
      <w:r w:rsidRPr="00037ECE">
        <w:rPr>
          <w:rFonts w:ascii="Arial" w:hAnsi="Arial" w:cs="Arial"/>
          <w:sz w:val="24"/>
          <w:szCs w:val="24"/>
        </w:rPr>
        <w:t xml:space="preserve">The MG99 budget will </w:t>
      </w:r>
      <w:r w:rsidR="006409BA">
        <w:rPr>
          <w:rFonts w:ascii="Arial" w:hAnsi="Arial" w:cs="Arial"/>
          <w:sz w:val="24"/>
          <w:szCs w:val="24"/>
        </w:rPr>
        <w:t xml:space="preserve">be closed </w:t>
      </w:r>
      <w:r w:rsidRPr="00037ECE">
        <w:rPr>
          <w:rFonts w:ascii="Arial" w:hAnsi="Arial" w:cs="Arial"/>
          <w:sz w:val="24"/>
          <w:szCs w:val="24"/>
        </w:rPr>
        <w:t>and the individual will be opened in a new MA budget, if eligible.</w:t>
      </w:r>
      <w:r w:rsidR="00467B73">
        <w:rPr>
          <w:rFonts w:ascii="Arial" w:hAnsi="Arial" w:cs="Arial"/>
          <w:sz w:val="24"/>
          <w:szCs w:val="24"/>
        </w:rPr>
        <w:t xml:space="preserve"> </w:t>
      </w:r>
      <w:r w:rsidRPr="00037ECE">
        <w:rPr>
          <w:rFonts w:ascii="Arial" w:hAnsi="Arial" w:cs="Arial"/>
          <w:sz w:val="24"/>
          <w:szCs w:val="24"/>
        </w:rPr>
        <w:t xml:space="preserve"> </w:t>
      </w:r>
      <w:r w:rsidR="000B1683" w:rsidRPr="00037ECE">
        <w:rPr>
          <w:rFonts w:ascii="Arial" w:hAnsi="Arial" w:cs="Arial"/>
          <w:sz w:val="24"/>
          <w:szCs w:val="24"/>
        </w:rPr>
        <w:t xml:space="preserve">The system will default the </w:t>
      </w:r>
      <w:r w:rsidR="000B1683">
        <w:rPr>
          <w:rFonts w:ascii="Arial" w:hAnsi="Arial" w:cs="Arial"/>
          <w:sz w:val="24"/>
          <w:szCs w:val="24"/>
        </w:rPr>
        <w:t xml:space="preserve">MG99 closure </w:t>
      </w:r>
      <w:r w:rsidR="000B1683" w:rsidRPr="00037ECE">
        <w:rPr>
          <w:rFonts w:ascii="Arial" w:hAnsi="Arial" w:cs="Arial"/>
          <w:sz w:val="24"/>
          <w:szCs w:val="24"/>
        </w:rPr>
        <w:t xml:space="preserve">notice </w:t>
      </w:r>
      <w:r w:rsidR="000B1683">
        <w:rPr>
          <w:rFonts w:ascii="Arial" w:hAnsi="Arial" w:cs="Arial"/>
          <w:sz w:val="24"/>
          <w:szCs w:val="24"/>
        </w:rPr>
        <w:t>to R</w:t>
      </w:r>
      <w:r w:rsidR="000B1683" w:rsidRPr="00037ECE">
        <w:rPr>
          <w:rFonts w:ascii="Arial" w:hAnsi="Arial" w:cs="Arial"/>
          <w:sz w:val="24"/>
          <w:szCs w:val="24"/>
        </w:rPr>
        <w:t xml:space="preserve">eason </w:t>
      </w:r>
      <w:r w:rsidR="000B1683">
        <w:rPr>
          <w:rFonts w:ascii="Arial" w:hAnsi="Arial" w:cs="Arial"/>
          <w:sz w:val="24"/>
          <w:szCs w:val="24"/>
        </w:rPr>
        <w:t>C</w:t>
      </w:r>
      <w:r w:rsidR="000B1683" w:rsidRPr="00037ECE">
        <w:rPr>
          <w:rFonts w:ascii="Arial" w:hAnsi="Arial" w:cs="Arial"/>
          <w:sz w:val="24"/>
          <w:szCs w:val="24"/>
        </w:rPr>
        <w:t>ode 914</w:t>
      </w:r>
      <w:r w:rsidR="000B1683">
        <w:rPr>
          <w:rFonts w:ascii="Arial" w:hAnsi="Arial" w:cs="Arial"/>
          <w:sz w:val="24"/>
          <w:szCs w:val="24"/>
        </w:rPr>
        <w:t>, O</w:t>
      </w:r>
      <w:r w:rsidR="000B1683" w:rsidRPr="00037ECE">
        <w:rPr>
          <w:rFonts w:ascii="Arial" w:hAnsi="Arial" w:cs="Arial"/>
          <w:sz w:val="24"/>
          <w:szCs w:val="24"/>
        </w:rPr>
        <w:t>ption B.</w:t>
      </w:r>
      <w:r w:rsidR="000B1683">
        <w:rPr>
          <w:rFonts w:ascii="Arial" w:hAnsi="Arial" w:cs="Arial"/>
          <w:sz w:val="24"/>
          <w:szCs w:val="24"/>
        </w:rPr>
        <w:t xml:space="preserve">  </w:t>
      </w:r>
    </w:p>
    <w:p w14:paraId="7FF5C341" w14:textId="77777777" w:rsidR="000B1683" w:rsidRPr="000B1683" w:rsidRDefault="000B1683" w:rsidP="000B1683">
      <w:pPr>
        <w:ind w:left="360"/>
        <w:rPr>
          <w:rFonts w:ascii="Arial" w:hAnsi="Arial" w:cs="Arial"/>
          <w:sz w:val="24"/>
          <w:szCs w:val="24"/>
        </w:rPr>
      </w:pPr>
    </w:p>
    <w:p w14:paraId="4583F74D" w14:textId="09BC680F" w:rsidR="000B1683" w:rsidRPr="000B1683" w:rsidRDefault="000B1683" w:rsidP="000B1683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the renewal date as needed:</w:t>
      </w:r>
    </w:p>
    <w:p w14:paraId="4938A57F" w14:textId="4F01D7B3" w:rsidR="000B1683" w:rsidRDefault="000B1683" w:rsidP="000B1683">
      <w:pPr>
        <w:pStyle w:val="ListParagraph"/>
        <w:numPr>
          <w:ilvl w:val="0"/>
          <w:numId w:val="9"/>
        </w:numPr>
        <w:spacing w:after="200"/>
        <w:rPr>
          <w:rFonts w:ascii="Arial" w:hAnsi="Arial" w:cs="Arial"/>
          <w:sz w:val="24"/>
          <w:szCs w:val="24"/>
        </w:rPr>
      </w:pPr>
      <w:r w:rsidRPr="000B1683">
        <w:rPr>
          <w:rFonts w:ascii="Arial" w:hAnsi="Arial" w:cs="Arial"/>
          <w:sz w:val="24"/>
          <w:szCs w:val="24"/>
        </w:rPr>
        <w:t>If the individual is returning to</w:t>
      </w:r>
      <w:r w:rsidR="0028063E">
        <w:rPr>
          <w:rFonts w:ascii="Arial" w:hAnsi="Arial" w:cs="Arial"/>
          <w:sz w:val="24"/>
          <w:szCs w:val="24"/>
        </w:rPr>
        <w:t xml:space="preserve"> a</w:t>
      </w:r>
      <w:r w:rsidRPr="000B1683">
        <w:rPr>
          <w:rFonts w:ascii="Arial" w:hAnsi="Arial" w:cs="Arial"/>
          <w:sz w:val="24"/>
          <w:szCs w:val="24"/>
        </w:rPr>
        <w:t xml:space="preserve"> multiple person household, align the</w:t>
      </w:r>
      <w:r w:rsidR="0028063E">
        <w:rPr>
          <w:rFonts w:ascii="Arial" w:hAnsi="Arial" w:cs="Arial"/>
          <w:sz w:val="24"/>
          <w:szCs w:val="24"/>
        </w:rPr>
        <w:t>ir MA</w:t>
      </w:r>
      <w:r w:rsidRPr="000B1683">
        <w:rPr>
          <w:rFonts w:ascii="Arial" w:hAnsi="Arial" w:cs="Arial"/>
          <w:sz w:val="24"/>
          <w:szCs w:val="24"/>
        </w:rPr>
        <w:t xml:space="preserve"> renewal date with the </w:t>
      </w:r>
      <w:r w:rsidR="0007734A">
        <w:rPr>
          <w:rFonts w:ascii="Arial" w:hAnsi="Arial" w:cs="Arial"/>
          <w:sz w:val="24"/>
          <w:szCs w:val="24"/>
        </w:rPr>
        <w:t xml:space="preserve">renewal date of the </w:t>
      </w:r>
      <w:r w:rsidRPr="000B1683">
        <w:rPr>
          <w:rFonts w:ascii="Arial" w:hAnsi="Arial" w:cs="Arial"/>
          <w:sz w:val="24"/>
          <w:szCs w:val="24"/>
        </w:rPr>
        <w:t xml:space="preserve">other MA budgets.  </w:t>
      </w:r>
    </w:p>
    <w:p w14:paraId="00B0F3F4" w14:textId="77777777" w:rsidR="0028063E" w:rsidRDefault="0028063E" w:rsidP="0028063E">
      <w:pPr>
        <w:pStyle w:val="ListParagraph"/>
        <w:spacing w:after="200"/>
        <w:ind w:left="1170"/>
        <w:rPr>
          <w:rFonts w:ascii="Arial" w:hAnsi="Arial" w:cs="Arial"/>
          <w:sz w:val="24"/>
          <w:szCs w:val="24"/>
        </w:rPr>
      </w:pPr>
    </w:p>
    <w:p w14:paraId="51C0BF78" w14:textId="0ED34CB7" w:rsidR="00983A64" w:rsidRDefault="000B1683" w:rsidP="000B1683">
      <w:pPr>
        <w:pStyle w:val="ListParagraph"/>
        <w:numPr>
          <w:ilvl w:val="0"/>
          <w:numId w:val="9"/>
        </w:numPr>
        <w:spacing w:after="200"/>
        <w:rPr>
          <w:rFonts w:ascii="Arial" w:hAnsi="Arial" w:cs="Arial"/>
          <w:sz w:val="24"/>
          <w:szCs w:val="24"/>
        </w:rPr>
      </w:pPr>
      <w:r w:rsidRPr="000B1683">
        <w:rPr>
          <w:rFonts w:ascii="Arial" w:hAnsi="Arial" w:cs="Arial"/>
          <w:sz w:val="24"/>
          <w:szCs w:val="24"/>
        </w:rPr>
        <w:t>If the individual is</w:t>
      </w:r>
      <w:r w:rsidR="0028063E">
        <w:rPr>
          <w:rFonts w:ascii="Arial" w:hAnsi="Arial" w:cs="Arial"/>
          <w:sz w:val="24"/>
          <w:szCs w:val="24"/>
        </w:rPr>
        <w:t xml:space="preserve"> a single person household</w:t>
      </w:r>
      <w:r w:rsidRPr="000B1683">
        <w:rPr>
          <w:rFonts w:ascii="Arial" w:hAnsi="Arial" w:cs="Arial"/>
          <w:sz w:val="24"/>
          <w:szCs w:val="24"/>
        </w:rPr>
        <w:t>, update the renewal date so</w:t>
      </w:r>
      <w:r w:rsidR="0028063E">
        <w:rPr>
          <w:rFonts w:ascii="Arial" w:hAnsi="Arial" w:cs="Arial"/>
          <w:sz w:val="24"/>
          <w:szCs w:val="24"/>
        </w:rPr>
        <w:t xml:space="preserve"> that it</w:t>
      </w:r>
      <w:r w:rsidR="00417009">
        <w:rPr>
          <w:rFonts w:ascii="Arial" w:hAnsi="Arial" w:cs="Arial"/>
          <w:sz w:val="24"/>
          <w:szCs w:val="24"/>
        </w:rPr>
        <w:t xml:space="preserve"> is</w:t>
      </w:r>
      <w:r w:rsidR="0028063E">
        <w:rPr>
          <w:rFonts w:ascii="Arial" w:hAnsi="Arial" w:cs="Arial"/>
          <w:sz w:val="24"/>
          <w:szCs w:val="24"/>
        </w:rPr>
        <w:t xml:space="preserve"> the original </w:t>
      </w:r>
      <w:r w:rsidR="00774729">
        <w:rPr>
          <w:rFonts w:ascii="Arial" w:hAnsi="Arial" w:cs="Arial"/>
          <w:sz w:val="24"/>
          <w:szCs w:val="24"/>
        </w:rPr>
        <w:t xml:space="preserve">MG99 </w:t>
      </w:r>
      <w:r w:rsidR="0028063E">
        <w:rPr>
          <w:rFonts w:ascii="Arial" w:hAnsi="Arial" w:cs="Arial"/>
          <w:sz w:val="24"/>
          <w:szCs w:val="24"/>
        </w:rPr>
        <w:t>renewal date.</w:t>
      </w:r>
      <w:r w:rsidRPr="000B1683">
        <w:rPr>
          <w:rFonts w:ascii="Arial" w:hAnsi="Arial" w:cs="Arial"/>
          <w:sz w:val="24"/>
          <w:szCs w:val="24"/>
        </w:rPr>
        <w:t xml:space="preserve"> </w:t>
      </w:r>
    </w:p>
    <w:p w14:paraId="5AD71DB2" w14:textId="77777777" w:rsidR="008C0EDD" w:rsidRPr="008C0EDD" w:rsidRDefault="008C0EDD" w:rsidP="008C0EDD">
      <w:pPr>
        <w:pStyle w:val="ListParagraph"/>
        <w:rPr>
          <w:rFonts w:ascii="Arial" w:hAnsi="Arial" w:cs="Arial"/>
          <w:sz w:val="24"/>
          <w:szCs w:val="24"/>
        </w:rPr>
      </w:pPr>
    </w:p>
    <w:p w14:paraId="7BE1D873" w14:textId="70A02494" w:rsidR="008C0EDD" w:rsidRPr="00765581" w:rsidRDefault="008C0EDD" w:rsidP="00C005CC">
      <w:pPr>
        <w:spacing w:after="200"/>
        <w:ind w:left="1440"/>
        <w:rPr>
          <w:rFonts w:ascii="Arial" w:hAnsi="Arial" w:cs="Arial"/>
          <w:sz w:val="24"/>
          <w:szCs w:val="24"/>
        </w:rPr>
      </w:pPr>
      <w:r w:rsidRPr="00765581">
        <w:rPr>
          <w:rFonts w:ascii="Arial" w:hAnsi="Arial" w:cs="Arial"/>
          <w:b/>
          <w:sz w:val="24"/>
          <w:szCs w:val="24"/>
        </w:rPr>
        <w:t>NOTE:</w:t>
      </w:r>
      <w:r w:rsidRPr="00765581">
        <w:rPr>
          <w:rFonts w:ascii="Arial" w:hAnsi="Arial" w:cs="Arial"/>
          <w:sz w:val="24"/>
          <w:szCs w:val="24"/>
        </w:rPr>
        <w:t xml:space="preserve"> </w:t>
      </w:r>
      <w:r w:rsidR="00B3212E">
        <w:rPr>
          <w:rFonts w:ascii="Arial" w:hAnsi="Arial" w:cs="Arial"/>
          <w:sz w:val="24"/>
          <w:szCs w:val="24"/>
        </w:rPr>
        <w:t xml:space="preserve"> </w:t>
      </w:r>
      <w:r w:rsidRPr="00765581">
        <w:rPr>
          <w:rFonts w:ascii="Arial" w:hAnsi="Arial" w:cs="Arial"/>
          <w:sz w:val="24"/>
          <w:szCs w:val="24"/>
        </w:rPr>
        <w:t xml:space="preserve">If the renewal date field is not editable, the CAO should submit a ServiceNow ticket. </w:t>
      </w:r>
    </w:p>
    <w:p w14:paraId="2F6D2800" w14:textId="483B5718" w:rsidR="00983A64" w:rsidRDefault="007B54B6" w:rsidP="00467B73">
      <w:pPr>
        <w:numPr>
          <w:ilvl w:val="0"/>
          <w:numId w:val="1"/>
        </w:numPr>
        <w:spacing w:after="20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the case.  </w:t>
      </w:r>
      <w:r w:rsidR="00720619">
        <w:rPr>
          <w:rFonts w:ascii="Arial" w:hAnsi="Arial" w:cs="Arial"/>
          <w:sz w:val="24"/>
          <w:szCs w:val="24"/>
        </w:rPr>
        <w:t>T</w:t>
      </w:r>
      <w:r w:rsidR="00983A64">
        <w:rPr>
          <w:rFonts w:ascii="Arial" w:hAnsi="Arial" w:cs="Arial"/>
          <w:sz w:val="24"/>
          <w:szCs w:val="24"/>
        </w:rPr>
        <w:t>he individual</w:t>
      </w:r>
      <w:r w:rsidR="00720619">
        <w:rPr>
          <w:rFonts w:ascii="Arial" w:hAnsi="Arial" w:cs="Arial"/>
          <w:sz w:val="24"/>
          <w:szCs w:val="24"/>
        </w:rPr>
        <w:t xml:space="preserve"> </w:t>
      </w:r>
      <w:r w:rsidR="00983A64">
        <w:rPr>
          <w:rFonts w:ascii="Arial" w:hAnsi="Arial" w:cs="Arial"/>
          <w:sz w:val="24"/>
          <w:szCs w:val="24"/>
        </w:rPr>
        <w:t>will be evaluated for MA again at next renewal</w:t>
      </w:r>
      <w:r w:rsidR="008C0EDD">
        <w:rPr>
          <w:rFonts w:ascii="Arial" w:hAnsi="Arial" w:cs="Arial"/>
          <w:sz w:val="24"/>
          <w:szCs w:val="24"/>
        </w:rPr>
        <w:t xml:space="preserve"> or next reported change</w:t>
      </w:r>
      <w:r w:rsidR="00983A64">
        <w:rPr>
          <w:rFonts w:ascii="Arial" w:hAnsi="Arial" w:cs="Arial"/>
          <w:sz w:val="24"/>
          <w:szCs w:val="24"/>
        </w:rPr>
        <w:t>.</w:t>
      </w:r>
    </w:p>
    <w:p w14:paraId="523695B3" w14:textId="5D2E0904" w:rsidR="002C77F9" w:rsidRDefault="002C77F9" w:rsidP="00A06A63">
      <w:pPr>
        <w:rPr>
          <w:rFonts w:ascii="Arial" w:hAnsi="Arial" w:cs="Arial"/>
          <w:sz w:val="24"/>
          <w:szCs w:val="24"/>
        </w:rPr>
      </w:pPr>
    </w:p>
    <w:p w14:paraId="30FBE3C2" w14:textId="496EA983" w:rsidR="00530FBE" w:rsidRDefault="000953BB" w:rsidP="008C0EDD">
      <w:pPr>
        <w:spacing w:after="200"/>
        <w:ind w:firstLine="720"/>
        <w:contextualSpacing/>
        <w:rPr>
          <w:rFonts w:ascii="Arial" w:hAnsi="Arial" w:cs="Arial"/>
          <w:sz w:val="24"/>
          <w:szCs w:val="24"/>
        </w:rPr>
      </w:pPr>
      <w:bookmarkStart w:id="2" w:name="_Hlk522614676"/>
      <w:r>
        <w:rPr>
          <w:rFonts w:ascii="Arial" w:hAnsi="Arial" w:cs="Arial"/>
          <w:sz w:val="24"/>
          <w:szCs w:val="24"/>
        </w:rPr>
        <w:t>If a</w:t>
      </w:r>
      <w:r w:rsidR="008B1DD8">
        <w:rPr>
          <w:rFonts w:ascii="Arial" w:hAnsi="Arial" w:cs="Arial"/>
          <w:sz w:val="24"/>
          <w:szCs w:val="24"/>
        </w:rPr>
        <w:t>n MA</w:t>
      </w:r>
      <w:r w:rsidR="00523855">
        <w:rPr>
          <w:rFonts w:ascii="Arial" w:hAnsi="Arial" w:cs="Arial"/>
          <w:sz w:val="24"/>
          <w:szCs w:val="24"/>
        </w:rPr>
        <w:t xml:space="preserve"> </w:t>
      </w:r>
      <w:r w:rsidR="004F76D5">
        <w:rPr>
          <w:rFonts w:ascii="Arial" w:hAnsi="Arial" w:cs="Arial"/>
          <w:sz w:val="24"/>
          <w:szCs w:val="24"/>
        </w:rPr>
        <w:t>I</w:t>
      </w:r>
      <w:r w:rsidR="00D249B6">
        <w:rPr>
          <w:rFonts w:ascii="Arial" w:hAnsi="Arial" w:cs="Arial"/>
          <w:sz w:val="24"/>
          <w:szCs w:val="24"/>
        </w:rPr>
        <w:t xml:space="preserve">nmate </w:t>
      </w:r>
      <w:r w:rsidR="004F76D5">
        <w:rPr>
          <w:rFonts w:ascii="Arial" w:hAnsi="Arial" w:cs="Arial"/>
          <w:sz w:val="24"/>
          <w:szCs w:val="24"/>
        </w:rPr>
        <w:t>R</w:t>
      </w:r>
      <w:r w:rsidR="00523855">
        <w:rPr>
          <w:rFonts w:ascii="Arial" w:hAnsi="Arial" w:cs="Arial"/>
          <w:sz w:val="24"/>
          <w:szCs w:val="24"/>
        </w:rPr>
        <w:t>elease</w:t>
      </w:r>
      <w:r>
        <w:rPr>
          <w:rFonts w:ascii="Arial" w:hAnsi="Arial" w:cs="Arial"/>
          <w:sz w:val="24"/>
          <w:szCs w:val="24"/>
        </w:rPr>
        <w:t xml:space="preserve"> application is received, the CAO will continue to process it through </w:t>
      </w:r>
      <w:r w:rsidR="00523855">
        <w:rPr>
          <w:rFonts w:ascii="Arial" w:hAnsi="Arial" w:cs="Arial"/>
          <w:sz w:val="24"/>
          <w:szCs w:val="24"/>
        </w:rPr>
        <w:t xml:space="preserve">Program Add or Case Open </w:t>
      </w:r>
      <w:r>
        <w:rPr>
          <w:rFonts w:ascii="Arial" w:hAnsi="Arial" w:cs="Arial"/>
          <w:sz w:val="24"/>
          <w:szCs w:val="24"/>
        </w:rPr>
        <w:t xml:space="preserve">instead of accessing the case through maintenance.  This will ensure the </w:t>
      </w:r>
      <w:r w:rsidR="00523855">
        <w:rPr>
          <w:rFonts w:ascii="Arial" w:hAnsi="Arial" w:cs="Arial"/>
          <w:sz w:val="24"/>
          <w:szCs w:val="24"/>
        </w:rPr>
        <w:t xml:space="preserve">correctional facility </w:t>
      </w:r>
      <w:r>
        <w:rPr>
          <w:rFonts w:ascii="Arial" w:hAnsi="Arial" w:cs="Arial"/>
          <w:sz w:val="24"/>
          <w:szCs w:val="24"/>
        </w:rPr>
        <w:t xml:space="preserve">is correctly notified of the individual’s eligibility. </w:t>
      </w:r>
      <w:r w:rsidR="008E48A1">
        <w:rPr>
          <w:rFonts w:ascii="Arial" w:hAnsi="Arial" w:cs="Arial"/>
          <w:sz w:val="24"/>
          <w:szCs w:val="24"/>
        </w:rPr>
        <w:t xml:space="preserve"> </w:t>
      </w:r>
      <w:r w:rsidR="00523855">
        <w:rPr>
          <w:rFonts w:ascii="Arial" w:hAnsi="Arial" w:cs="Arial"/>
          <w:sz w:val="24"/>
          <w:szCs w:val="24"/>
        </w:rPr>
        <w:t xml:space="preserve">On the Program Request </w:t>
      </w:r>
      <w:r w:rsidR="008B1DD8">
        <w:rPr>
          <w:rFonts w:ascii="Arial" w:hAnsi="Arial" w:cs="Arial"/>
          <w:sz w:val="24"/>
          <w:szCs w:val="24"/>
        </w:rPr>
        <w:t>screen,</w:t>
      </w:r>
      <w:r w:rsidR="00523855">
        <w:rPr>
          <w:rFonts w:ascii="Arial" w:hAnsi="Arial" w:cs="Arial"/>
          <w:sz w:val="24"/>
          <w:szCs w:val="24"/>
        </w:rPr>
        <w:t xml:space="preserve"> </w:t>
      </w:r>
      <w:r w:rsidR="008C0EDD">
        <w:rPr>
          <w:rFonts w:ascii="Arial" w:hAnsi="Arial" w:cs="Arial"/>
          <w:sz w:val="24"/>
          <w:szCs w:val="24"/>
        </w:rPr>
        <w:t xml:space="preserve">the CAO will </w:t>
      </w:r>
      <w:r w:rsidR="00523855">
        <w:rPr>
          <w:rFonts w:ascii="Arial" w:hAnsi="Arial" w:cs="Arial"/>
          <w:sz w:val="24"/>
          <w:szCs w:val="24"/>
        </w:rPr>
        <w:t xml:space="preserve">use </w:t>
      </w:r>
      <w:r w:rsidR="00523855" w:rsidRPr="009E4B0A">
        <w:rPr>
          <w:rFonts w:ascii="Arial" w:hAnsi="Arial" w:cs="Arial"/>
          <w:sz w:val="24"/>
          <w:szCs w:val="24"/>
        </w:rPr>
        <w:t>a</w:t>
      </w:r>
      <w:r w:rsidR="00523855">
        <w:rPr>
          <w:rFonts w:ascii="Arial" w:hAnsi="Arial" w:cs="Arial"/>
          <w:sz w:val="24"/>
          <w:szCs w:val="24"/>
        </w:rPr>
        <w:t>n MA</w:t>
      </w:r>
      <w:r w:rsidR="00523855" w:rsidRPr="009E4B0A">
        <w:rPr>
          <w:rFonts w:ascii="Arial" w:hAnsi="Arial" w:cs="Arial"/>
          <w:sz w:val="24"/>
          <w:szCs w:val="24"/>
        </w:rPr>
        <w:t xml:space="preserve"> begin date equal to the release date if the application is submitted before or on the release date.  </w:t>
      </w:r>
      <w:r w:rsidR="008C0EDD">
        <w:rPr>
          <w:rFonts w:ascii="Arial" w:hAnsi="Arial" w:cs="Arial"/>
          <w:sz w:val="24"/>
          <w:szCs w:val="24"/>
        </w:rPr>
        <w:t xml:space="preserve">For applications submitted after the release date, the CAO will use the application date as the begin date.  </w:t>
      </w:r>
      <w:r w:rsidR="004F76D5">
        <w:rPr>
          <w:rFonts w:ascii="Arial" w:hAnsi="Arial" w:cs="Arial"/>
          <w:sz w:val="24"/>
          <w:szCs w:val="24"/>
        </w:rPr>
        <w:t xml:space="preserve">If </w:t>
      </w:r>
      <w:r w:rsidR="00E63189">
        <w:rPr>
          <w:rFonts w:ascii="Arial" w:hAnsi="Arial" w:cs="Arial"/>
          <w:sz w:val="24"/>
          <w:szCs w:val="24"/>
        </w:rPr>
        <w:t xml:space="preserve">an </w:t>
      </w:r>
      <w:r w:rsidR="004F76D5">
        <w:rPr>
          <w:rFonts w:ascii="Arial" w:hAnsi="Arial" w:cs="Arial"/>
          <w:sz w:val="24"/>
          <w:szCs w:val="24"/>
        </w:rPr>
        <w:t>individual</w:t>
      </w:r>
      <w:r w:rsidR="00E631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63189">
        <w:rPr>
          <w:rFonts w:ascii="Arial" w:hAnsi="Arial" w:cs="Arial"/>
          <w:sz w:val="24"/>
          <w:szCs w:val="24"/>
        </w:rPr>
        <w:t>submits an application</w:t>
      </w:r>
      <w:proofErr w:type="gramEnd"/>
      <w:r w:rsidR="00E63189">
        <w:rPr>
          <w:rFonts w:ascii="Arial" w:hAnsi="Arial" w:cs="Arial"/>
          <w:sz w:val="24"/>
          <w:szCs w:val="24"/>
        </w:rPr>
        <w:t xml:space="preserve"> on their own</w:t>
      </w:r>
      <w:r w:rsidR="004F76D5">
        <w:rPr>
          <w:rFonts w:ascii="Arial" w:hAnsi="Arial" w:cs="Arial"/>
          <w:sz w:val="24"/>
          <w:szCs w:val="24"/>
        </w:rPr>
        <w:t xml:space="preserve">, </w:t>
      </w:r>
      <w:r w:rsidR="00E63189">
        <w:rPr>
          <w:rFonts w:ascii="Arial" w:hAnsi="Arial" w:cs="Arial"/>
          <w:sz w:val="24"/>
          <w:szCs w:val="24"/>
        </w:rPr>
        <w:t xml:space="preserve">the CAO will process it following usual procedures and send the appropriate eligibility notice.  </w:t>
      </w:r>
    </w:p>
    <w:p w14:paraId="5BAC33AB" w14:textId="77777777" w:rsidR="000113FC" w:rsidRDefault="000113FC" w:rsidP="00DD4104">
      <w:pPr>
        <w:rPr>
          <w:rFonts w:ascii="Arial" w:hAnsi="Arial" w:cs="Arial"/>
          <w:sz w:val="24"/>
          <w:szCs w:val="24"/>
        </w:rPr>
      </w:pPr>
    </w:p>
    <w:bookmarkEnd w:id="2"/>
    <w:p w14:paraId="2950F7E5" w14:textId="61D9BFF9" w:rsidR="00CD779D" w:rsidRDefault="00E62809" w:rsidP="00467B73">
      <w:pPr>
        <w:spacing w:after="200"/>
        <w:rPr>
          <w:rFonts w:ascii="Arial" w:hAnsi="Arial" w:cs="Arial"/>
          <w:sz w:val="24"/>
          <w:szCs w:val="24"/>
        </w:rPr>
      </w:pPr>
      <w:r w:rsidRPr="009F518D">
        <w:rPr>
          <w:rFonts w:ascii="Arial" w:hAnsi="Arial" w:cs="Arial"/>
          <w:b/>
          <w:sz w:val="24"/>
          <w:szCs w:val="24"/>
          <w:u w:val="single"/>
        </w:rPr>
        <w:t>NEXT STEPS</w:t>
      </w:r>
    </w:p>
    <w:p w14:paraId="3F1F012D" w14:textId="5409ACA9" w:rsidR="00CD779D" w:rsidRPr="00CD779D" w:rsidRDefault="00CD779D" w:rsidP="00467B73">
      <w:pPr>
        <w:spacing w:after="200"/>
        <w:ind w:firstLine="720"/>
        <w:rPr>
          <w:rFonts w:ascii="Arial" w:hAnsi="Arial" w:cs="Arial"/>
          <w:sz w:val="24"/>
          <w:szCs w:val="24"/>
        </w:rPr>
      </w:pPr>
      <w:r w:rsidRPr="00CD779D">
        <w:rPr>
          <w:rFonts w:ascii="Arial" w:hAnsi="Arial" w:cs="Arial"/>
          <w:sz w:val="24"/>
          <w:szCs w:val="24"/>
        </w:rPr>
        <w:t>1. Review this Operations Memorandum with appropriate staff.</w:t>
      </w:r>
    </w:p>
    <w:p w14:paraId="69BE22F7" w14:textId="7151AD09" w:rsidR="005A770B" w:rsidRDefault="00CD779D" w:rsidP="00467B73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CD779D">
        <w:rPr>
          <w:rFonts w:ascii="Arial" w:hAnsi="Arial" w:cs="Arial"/>
          <w:sz w:val="24"/>
          <w:szCs w:val="24"/>
        </w:rPr>
        <w:tab/>
        <w:t>2. Contact your Area Manager if you have any questions</w:t>
      </w:r>
      <w:r>
        <w:rPr>
          <w:rFonts w:ascii="Arial" w:hAnsi="Arial" w:cs="Arial"/>
          <w:sz w:val="24"/>
          <w:szCs w:val="24"/>
        </w:rPr>
        <w:t>.</w:t>
      </w:r>
    </w:p>
    <w:p w14:paraId="6568200A" w14:textId="5C4C87EE" w:rsidR="004D2064" w:rsidRDefault="004D2064" w:rsidP="00670709">
      <w:pPr>
        <w:rPr>
          <w:rFonts w:ascii="Arial" w:hAnsi="Arial" w:cs="Arial"/>
          <w:sz w:val="24"/>
          <w:szCs w:val="24"/>
        </w:rPr>
      </w:pPr>
    </w:p>
    <w:sectPr w:rsidR="004D2064" w:rsidSect="00533795">
      <w:headerReference w:type="default" r:id="rId10"/>
      <w:headerReference w:type="first" r:id="rId11"/>
      <w:footerReference w:type="first" r:id="rId12"/>
      <w:pgSz w:w="12240" w:h="15840"/>
      <w:pgMar w:top="720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5F439" w14:textId="77777777" w:rsidR="003B0CCB" w:rsidRDefault="003B0CCB" w:rsidP="005270CD">
      <w:r>
        <w:separator/>
      </w:r>
    </w:p>
  </w:endnote>
  <w:endnote w:type="continuationSeparator" w:id="0">
    <w:p w14:paraId="640DFF14" w14:textId="77777777" w:rsidR="003B0CCB" w:rsidRDefault="003B0CCB" w:rsidP="0052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4CFA9" w14:textId="77777777" w:rsidR="0020763F" w:rsidRDefault="0020763F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Department of Human Services | Office of Income Maintenance</w:t>
    </w:r>
  </w:p>
  <w:p w14:paraId="1C4F26D7" w14:textId="77777777" w:rsidR="0020763F" w:rsidRDefault="0020763F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433 Health and Welfare Building | Harrisburg, PA 17120 www.dhs.pa.gov</w:t>
    </w:r>
  </w:p>
  <w:p w14:paraId="2391D289" w14:textId="77777777" w:rsidR="0020763F" w:rsidRPr="00345B38" w:rsidRDefault="0020763F" w:rsidP="00CE2BE8"/>
  <w:p w14:paraId="2C469B3D" w14:textId="77777777" w:rsidR="0020763F" w:rsidRDefault="0020763F">
    <w:pPr>
      <w:pStyle w:val="Footer"/>
    </w:pPr>
  </w:p>
  <w:p w14:paraId="2BBE3D9A" w14:textId="77777777" w:rsidR="0020763F" w:rsidRDefault="00207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CE40C" w14:textId="77777777" w:rsidR="003B0CCB" w:rsidRDefault="003B0CCB" w:rsidP="005270CD">
      <w:r>
        <w:separator/>
      </w:r>
    </w:p>
  </w:footnote>
  <w:footnote w:type="continuationSeparator" w:id="0">
    <w:p w14:paraId="6CDBDCD5" w14:textId="77777777" w:rsidR="003B0CCB" w:rsidRDefault="003B0CCB" w:rsidP="0052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EBB9" w14:textId="52BCA747" w:rsidR="0020763F" w:rsidRPr="00533795" w:rsidRDefault="0020763F" w:rsidP="004B1156">
    <w:pPr>
      <w:pStyle w:val="Header"/>
      <w:rPr>
        <w:rFonts w:ascii="Arial" w:hAnsi="Arial" w:cs="Arial"/>
        <w:sz w:val="22"/>
        <w:szCs w:val="22"/>
      </w:rPr>
    </w:pPr>
    <w:r w:rsidRPr="00533795">
      <w:rPr>
        <w:rFonts w:ascii="Arial" w:hAnsi="Arial" w:cs="Arial"/>
        <w:sz w:val="22"/>
        <w:szCs w:val="22"/>
      </w:rPr>
      <w:t>Executive Directors</w:t>
    </w:r>
    <w:r>
      <w:rPr>
        <w:rFonts w:ascii="Arial" w:hAnsi="Arial" w:cs="Arial"/>
        <w:sz w:val="22"/>
        <w:szCs w:val="22"/>
      </w:rPr>
      <w:tab/>
    </w:r>
    <w:r w:rsidRPr="00533795">
      <w:rPr>
        <w:rFonts w:ascii="Arial" w:hAnsi="Arial" w:cs="Arial"/>
        <w:sz w:val="22"/>
        <w:szCs w:val="22"/>
      </w:rPr>
      <w:t>-</w:t>
    </w:r>
    <w:sdt>
      <w:sdtPr>
        <w:rPr>
          <w:rFonts w:ascii="Arial" w:hAnsi="Arial" w:cs="Arial"/>
          <w:sz w:val="22"/>
          <w:szCs w:val="22"/>
        </w:rPr>
        <w:id w:val="952983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33795">
          <w:rPr>
            <w:rFonts w:ascii="Arial" w:hAnsi="Arial" w:cs="Arial"/>
            <w:sz w:val="22"/>
            <w:szCs w:val="22"/>
          </w:rPr>
          <w:fldChar w:fldCharType="begin"/>
        </w:r>
        <w:r w:rsidRPr="0053379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33795">
          <w:rPr>
            <w:rFonts w:ascii="Arial" w:hAnsi="Arial" w:cs="Arial"/>
            <w:sz w:val="22"/>
            <w:szCs w:val="22"/>
          </w:rPr>
          <w:fldChar w:fldCharType="separate"/>
        </w:r>
        <w:r w:rsidR="003D7A96">
          <w:rPr>
            <w:rFonts w:ascii="Arial" w:hAnsi="Arial" w:cs="Arial"/>
            <w:noProof/>
            <w:sz w:val="22"/>
            <w:szCs w:val="22"/>
          </w:rPr>
          <w:t>3</w:t>
        </w:r>
        <w:r w:rsidRPr="00533795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533795">
          <w:rPr>
            <w:rFonts w:ascii="Arial" w:hAnsi="Arial" w:cs="Arial"/>
            <w:noProof/>
            <w:sz w:val="22"/>
            <w:szCs w:val="22"/>
          </w:rPr>
          <w:t>-</w:t>
        </w:r>
      </w:sdtContent>
    </w:sdt>
  </w:p>
  <w:p w14:paraId="2EDCD0C7" w14:textId="77777777" w:rsidR="0020763F" w:rsidRDefault="0020763F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  <w:p w14:paraId="68424173" w14:textId="77777777" w:rsidR="0020763F" w:rsidRPr="00533795" w:rsidRDefault="0020763F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3BCF" w14:textId="77777777" w:rsidR="0020763F" w:rsidRDefault="0020763F">
    <w:pPr>
      <w:pStyle w:val="Header"/>
    </w:pPr>
    <w:r>
      <w:rPr>
        <w:noProof/>
      </w:rPr>
      <w:drawing>
        <wp:inline distT="0" distB="0" distL="0" distR="0" wp14:anchorId="6E4A5AE4" wp14:editId="358DD96F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AFC"/>
    <w:multiLevelType w:val="hybridMultilevel"/>
    <w:tmpl w:val="05749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641F03"/>
    <w:multiLevelType w:val="hybridMultilevel"/>
    <w:tmpl w:val="36CEE5BC"/>
    <w:lvl w:ilvl="0" w:tplc="C8EC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884F9C"/>
    <w:multiLevelType w:val="hybridMultilevel"/>
    <w:tmpl w:val="9C04C8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04403E"/>
    <w:multiLevelType w:val="hybridMultilevel"/>
    <w:tmpl w:val="A5180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05648"/>
    <w:multiLevelType w:val="hybridMultilevel"/>
    <w:tmpl w:val="BCFE01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CE5E1C"/>
    <w:multiLevelType w:val="hybridMultilevel"/>
    <w:tmpl w:val="373AF9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9C506D0"/>
    <w:multiLevelType w:val="hybridMultilevel"/>
    <w:tmpl w:val="0CF6B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C4A16"/>
    <w:multiLevelType w:val="hybridMultilevel"/>
    <w:tmpl w:val="6D2ED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81421"/>
    <w:multiLevelType w:val="hybridMultilevel"/>
    <w:tmpl w:val="52F2A10C"/>
    <w:lvl w:ilvl="0" w:tplc="C0BA3E92">
      <w:start w:val="1"/>
      <w:numFmt w:val="decimal"/>
      <w:lvlText w:val="%1."/>
      <w:lvlJc w:val="left"/>
      <w:pPr>
        <w:ind w:left="47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 w15:restartNumberingAfterBreak="0">
    <w:nsid w:val="7D092526"/>
    <w:multiLevelType w:val="hybridMultilevel"/>
    <w:tmpl w:val="D506DD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CD"/>
    <w:rsid w:val="000000E5"/>
    <w:rsid w:val="00003825"/>
    <w:rsid w:val="00004689"/>
    <w:rsid w:val="00010500"/>
    <w:rsid w:val="000113FC"/>
    <w:rsid w:val="000114D7"/>
    <w:rsid w:val="000154A3"/>
    <w:rsid w:val="00016B63"/>
    <w:rsid w:val="00024C00"/>
    <w:rsid w:val="00032565"/>
    <w:rsid w:val="00033BFF"/>
    <w:rsid w:val="00035919"/>
    <w:rsid w:val="000364DE"/>
    <w:rsid w:val="00036A7C"/>
    <w:rsid w:val="00037ECE"/>
    <w:rsid w:val="00040FC9"/>
    <w:rsid w:val="000433F5"/>
    <w:rsid w:val="0006176E"/>
    <w:rsid w:val="00063587"/>
    <w:rsid w:val="000636A3"/>
    <w:rsid w:val="00063838"/>
    <w:rsid w:val="00064BC7"/>
    <w:rsid w:val="00064FB4"/>
    <w:rsid w:val="00066C9B"/>
    <w:rsid w:val="00067F02"/>
    <w:rsid w:val="000708F3"/>
    <w:rsid w:val="00071541"/>
    <w:rsid w:val="0007159F"/>
    <w:rsid w:val="00072C5C"/>
    <w:rsid w:val="00072E85"/>
    <w:rsid w:val="00074375"/>
    <w:rsid w:val="00074378"/>
    <w:rsid w:val="00076BA4"/>
    <w:rsid w:val="0007734A"/>
    <w:rsid w:val="00082B5D"/>
    <w:rsid w:val="00082FFD"/>
    <w:rsid w:val="00087739"/>
    <w:rsid w:val="00087E2A"/>
    <w:rsid w:val="00090BAA"/>
    <w:rsid w:val="00091C57"/>
    <w:rsid w:val="000935EA"/>
    <w:rsid w:val="000953BB"/>
    <w:rsid w:val="00096C54"/>
    <w:rsid w:val="00097E09"/>
    <w:rsid w:val="000A697E"/>
    <w:rsid w:val="000B1683"/>
    <w:rsid w:val="000B22CC"/>
    <w:rsid w:val="000B59E1"/>
    <w:rsid w:val="000B63DA"/>
    <w:rsid w:val="000B6DF5"/>
    <w:rsid w:val="000B7462"/>
    <w:rsid w:val="000C0B79"/>
    <w:rsid w:val="000C0DFF"/>
    <w:rsid w:val="000C0E43"/>
    <w:rsid w:val="000C596B"/>
    <w:rsid w:val="000C5B9E"/>
    <w:rsid w:val="000D08CC"/>
    <w:rsid w:val="000D161C"/>
    <w:rsid w:val="000D2EC7"/>
    <w:rsid w:val="000D37E6"/>
    <w:rsid w:val="000D4712"/>
    <w:rsid w:val="000D5840"/>
    <w:rsid w:val="000E1661"/>
    <w:rsid w:val="000E1CAD"/>
    <w:rsid w:val="000E33DC"/>
    <w:rsid w:val="000E4E6A"/>
    <w:rsid w:val="000E6EFE"/>
    <w:rsid w:val="000F1BDD"/>
    <w:rsid w:val="000F1E7F"/>
    <w:rsid w:val="000F260A"/>
    <w:rsid w:val="00101031"/>
    <w:rsid w:val="00101730"/>
    <w:rsid w:val="00106957"/>
    <w:rsid w:val="00106D4A"/>
    <w:rsid w:val="0011148C"/>
    <w:rsid w:val="00115900"/>
    <w:rsid w:val="00115EEB"/>
    <w:rsid w:val="00116761"/>
    <w:rsid w:val="00117410"/>
    <w:rsid w:val="00117F10"/>
    <w:rsid w:val="00121DAB"/>
    <w:rsid w:val="0012413E"/>
    <w:rsid w:val="00124982"/>
    <w:rsid w:val="00124F5B"/>
    <w:rsid w:val="001260D6"/>
    <w:rsid w:val="001262A1"/>
    <w:rsid w:val="00130CB7"/>
    <w:rsid w:val="001323A5"/>
    <w:rsid w:val="00133C5B"/>
    <w:rsid w:val="00135683"/>
    <w:rsid w:val="00140DF8"/>
    <w:rsid w:val="001461F7"/>
    <w:rsid w:val="0014760D"/>
    <w:rsid w:val="00147719"/>
    <w:rsid w:val="001502C0"/>
    <w:rsid w:val="00152EC0"/>
    <w:rsid w:val="001576D0"/>
    <w:rsid w:val="001624F7"/>
    <w:rsid w:val="00165927"/>
    <w:rsid w:val="00165DA2"/>
    <w:rsid w:val="001712EE"/>
    <w:rsid w:val="00172B3A"/>
    <w:rsid w:val="001734D7"/>
    <w:rsid w:val="00174C11"/>
    <w:rsid w:val="00182959"/>
    <w:rsid w:val="00183780"/>
    <w:rsid w:val="00190B08"/>
    <w:rsid w:val="001913A2"/>
    <w:rsid w:val="0019586B"/>
    <w:rsid w:val="00196D22"/>
    <w:rsid w:val="00196F1A"/>
    <w:rsid w:val="001A0AE6"/>
    <w:rsid w:val="001A29EF"/>
    <w:rsid w:val="001A4E01"/>
    <w:rsid w:val="001A738A"/>
    <w:rsid w:val="001B21ED"/>
    <w:rsid w:val="001B6999"/>
    <w:rsid w:val="001B7455"/>
    <w:rsid w:val="001B7D09"/>
    <w:rsid w:val="001C1D18"/>
    <w:rsid w:val="001C5310"/>
    <w:rsid w:val="001D0C8A"/>
    <w:rsid w:val="001D2C65"/>
    <w:rsid w:val="001D7AE1"/>
    <w:rsid w:val="001E18D0"/>
    <w:rsid w:val="001E1AD0"/>
    <w:rsid w:val="001E23E4"/>
    <w:rsid w:val="001E4591"/>
    <w:rsid w:val="001E6FB0"/>
    <w:rsid w:val="001E71F0"/>
    <w:rsid w:val="001F220B"/>
    <w:rsid w:val="001F53C6"/>
    <w:rsid w:val="0020763F"/>
    <w:rsid w:val="002137FB"/>
    <w:rsid w:val="00213A15"/>
    <w:rsid w:val="00217AB9"/>
    <w:rsid w:val="00221EC8"/>
    <w:rsid w:val="0022338C"/>
    <w:rsid w:val="00223408"/>
    <w:rsid w:val="002253D4"/>
    <w:rsid w:val="00230EE3"/>
    <w:rsid w:val="00234424"/>
    <w:rsid w:val="002351BF"/>
    <w:rsid w:val="00235C38"/>
    <w:rsid w:val="002408A4"/>
    <w:rsid w:val="00241699"/>
    <w:rsid w:val="002447B1"/>
    <w:rsid w:val="002462F4"/>
    <w:rsid w:val="00247657"/>
    <w:rsid w:val="00247AF2"/>
    <w:rsid w:val="002534D5"/>
    <w:rsid w:val="002536F5"/>
    <w:rsid w:val="00260DEF"/>
    <w:rsid w:val="00262125"/>
    <w:rsid w:val="0026661B"/>
    <w:rsid w:val="00270FE2"/>
    <w:rsid w:val="00273770"/>
    <w:rsid w:val="002747AE"/>
    <w:rsid w:val="0027535B"/>
    <w:rsid w:val="002755E1"/>
    <w:rsid w:val="00275F84"/>
    <w:rsid w:val="0028063E"/>
    <w:rsid w:val="002907B7"/>
    <w:rsid w:val="00290840"/>
    <w:rsid w:val="002977EF"/>
    <w:rsid w:val="002A178D"/>
    <w:rsid w:val="002A4B7F"/>
    <w:rsid w:val="002A6F6E"/>
    <w:rsid w:val="002A71AE"/>
    <w:rsid w:val="002A77EF"/>
    <w:rsid w:val="002B46FE"/>
    <w:rsid w:val="002B59C3"/>
    <w:rsid w:val="002C02C1"/>
    <w:rsid w:val="002C2ABB"/>
    <w:rsid w:val="002C2FC1"/>
    <w:rsid w:val="002C77F9"/>
    <w:rsid w:val="002D4147"/>
    <w:rsid w:val="002D449E"/>
    <w:rsid w:val="002D4EC7"/>
    <w:rsid w:val="002D730B"/>
    <w:rsid w:val="002E0C08"/>
    <w:rsid w:val="002E0EA7"/>
    <w:rsid w:val="002E1BEB"/>
    <w:rsid w:val="002E1BFA"/>
    <w:rsid w:val="002E421E"/>
    <w:rsid w:val="002E5565"/>
    <w:rsid w:val="002E6674"/>
    <w:rsid w:val="002E6C36"/>
    <w:rsid w:val="002F1DA1"/>
    <w:rsid w:val="002F311E"/>
    <w:rsid w:val="002F3A7D"/>
    <w:rsid w:val="002F3FB1"/>
    <w:rsid w:val="002F612D"/>
    <w:rsid w:val="003067E6"/>
    <w:rsid w:val="0030770F"/>
    <w:rsid w:val="0031202D"/>
    <w:rsid w:val="003132AE"/>
    <w:rsid w:val="0031523A"/>
    <w:rsid w:val="00321476"/>
    <w:rsid w:val="003219FD"/>
    <w:rsid w:val="0032594F"/>
    <w:rsid w:val="00326308"/>
    <w:rsid w:val="0032643D"/>
    <w:rsid w:val="00333307"/>
    <w:rsid w:val="00335499"/>
    <w:rsid w:val="003358BF"/>
    <w:rsid w:val="0033783F"/>
    <w:rsid w:val="003379EC"/>
    <w:rsid w:val="003422D0"/>
    <w:rsid w:val="00342A87"/>
    <w:rsid w:val="00346F06"/>
    <w:rsid w:val="00347CEE"/>
    <w:rsid w:val="0035328D"/>
    <w:rsid w:val="00357FF6"/>
    <w:rsid w:val="00360F38"/>
    <w:rsid w:val="00361A82"/>
    <w:rsid w:val="00362911"/>
    <w:rsid w:val="0036319B"/>
    <w:rsid w:val="003672CE"/>
    <w:rsid w:val="0036798A"/>
    <w:rsid w:val="0037033E"/>
    <w:rsid w:val="00371344"/>
    <w:rsid w:val="00372558"/>
    <w:rsid w:val="00374174"/>
    <w:rsid w:val="00377A7E"/>
    <w:rsid w:val="00377BB3"/>
    <w:rsid w:val="0038053B"/>
    <w:rsid w:val="0038194B"/>
    <w:rsid w:val="00384345"/>
    <w:rsid w:val="00385566"/>
    <w:rsid w:val="003856F7"/>
    <w:rsid w:val="00385756"/>
    <w:rsid w:val="003866BB"/>
    <w:rsid w:val="00386AD9"/>
    <w:rsid w:val="003874AB"/>
    <w:rsid w:val="0039068C"/>
    <w:rsid w:val="00394346"/>
    <w:rsid w:val="00396E86"/>
    <w:rsid w:val="003A0908"/>
    <w:rsid w:val="003A3ADC"/>
    <w:rsid w:val="003A6F98"/>
    <w:rsid w:val="003B0AF1"/>
    <w:rsid w:val="003B0CCB"/>
    <w:rsid w:val="003B1E6A"/>
    <w:rsid w:val="003B2557"/>
    <w:rsid w:val="003B4C5E"/>
    <w:rsid w:val="003B756E"/>
    <w:rsid w:val="003B7F65"/>
    <w:rsid w:val="003C2EC5"/>
    <w:rsid w:val="003C641F"/>
    <w:rsid w:val="003C66B1"/>
    <w:rsid w:val="003C79D8"/>
    <w:rsid w:val="003C7CBB"/>
    <w:rsid w:val="003D0381"/>
    <w:rsid w:val="003D1D48"/>
    <w:rsid w:val="003D1F50"/>
    <w:rsid w:val="003D25A4"/>
    <w:rsid w:val="003D30D3"/>
    <w:rsid w:val="003D3C91"/>
    <w:rsid w:val="003D59DF"/>
    <w:rsid w:val="003D72A3"/>
    <w:rsid w:val="003D7A96"/>
    <w:rsid w:val="003E0E19"/>
    <w:rsid w:val="003E1E75"/>
    <w:rsid w:val="003E57A8"/>
    <w:rsid w:val="003E7103"/>
    <w:rsid w:val="003F1C09"/>
    <w:rsid w:val="003F1DE1"/>
    <w:rsid w:val="003F298A"/>
    <w:rsid w:val="003F4FF1"/>
    <w:rsid w:val="003F5A1D"/>
    <w:rsid w:val="00401167"/>
    <w:rsid w:val="00404138"/>
    <w:rsid w:val="0040415A"/>
    <w:rsid w:val="00404C6D"/>
    <w:rsid w:val="00406067"/>
    <w:rsid w:val="00412078"/>
    <w:rsid w:val="00414080"/>
    <w:rsid w:val="00416EE1"/>
    <w:rsid w:val="00417009"/>
    <w:rsid w:val="00417568"/>
    <w:rsid w:val="00420640"/>
    <w:rsid w:val="00422B4A"/>
    <w:rsid w:val="00423199"/>
    <w:rsid w:val="00423CEC"/>
    <w:rsid w:val="0043209B"/>
    <w:rsid w:val="00432FDF"/>
    <w:rsid w:val="00433561"/>
    <w:rsid w:val="00433F23"/>
    <w:rsid w:val="0044169E"/>
    <w:rsid w:val="004419E6"/>
    <w:rsid w:val="00443E46"/>
    <w:rsid w:val="0044452A"/>
    <w:rsid w:val="00444A8B"/>
    <w:rsid w:val="00445650"/>
    <w:rsid w:val="0044601A"/>
    <w:rsid w:val="004460E4"/>
    <w:rsid w:val="00447DFE"/>
    <w:rsid w:val="00454E8B"/>
    <w:rsid w:val="004638AA"/>
    <w:rsid w:val="00467B73"/>
    <w:rsid w:val="00472CEB"/>
    <w:rsid w:val="00473015"/>
    <w:rsid w:val="0048381B"/>
    <w:rsid w:val="00484F4C"/>
    <w:rsid w:val="00486211"/>
    <w:rsid w:val="00487FF8"/>
    <w:rsid w:val="004950EB"/>
    <w:rsid w:val="00495EE6"/>
    <w:rsid w:val="00497645"/>
    <w:rsid w:val="004979F4"/>
    <w:rsid w:val="004A3629"/>
    <w:rsid w:val="004A3E6A"/>
    <w:rsid w:val="004A5389"/>
    <w:rsid w:val="004A728E"/>
    <w:rsid w:val="004B0CAB"/>
    <w:rsid w:val="004B1156"/>
    <w:rsid w:val="004B5D9C"/>
    <w:rsid w:val="004C07B8"/>
    <w:rsid w:val="004C1EF4"/>
    <w:rsid w:val="004C273C"/>
    <w:rsid w:val="004C79B0"/>
    <w:rsid w:val="004D0BE2"/>
    <w:rsid w:val="004D1D88"/>
    <w:rsid w:val="004D2064"/>
    <w:rsid w:val="004D4793"/>
    <w:rsid w:val="004D5F8E"/>
    <w:rsid w:val="004D75FC"/>
    <w:rsid w:val="004E012B"/>
    <w:rsid w:val="004E186C"/>
    <w:rsid w:val="004E2754"/>
    <w:rsid w:val="004E2B87"/>
    <w:rsid w:val="004E3BD9"/>
    <w:rsid w:val="004E3EA8"/>
    <w:rsid w:val="004E5739"/>
    <w:rsid w:val="004F0258"/>
    <w:rsid w:val="004F4332"/>
    <w:rsid w:val="004F76D5"/>
    <w:rsid w:val="00501EFF"/>
    <w:rsid w:val="0050657D"/>
    <w:rsid w:val="00507560"/>
    <w:rsid w:val="00514B65"/>
    <w:rsid w:val="0051586B"/>
    <w:rsid w:val="005170D2"/>
    <w:rsid w:val="005178BC"/>
    <w:rsid w:val="00523855"/>
    <w:rsid w:val="00524EE3"/>
    <w:rsid w:val="005270CD"/>
    <w:rsid w:val="00530FBE"/>
    <w:rsid w:val="00533795"/>
    <w:rsid w:val="005359CD"/>
    <w:rsid w:val="0053602C"/>
    <w:rsid w:val="005379E3"/>
    <w:rsid w:val="005379E8"/>
    <w:rsid w:val="005419C4"/>
    <w:rsid w:val="00543E8D"/>
    <w:rsid w:val="00543F16"/>
    <w:rsid w:val="00545632"/>
    <w:rsid w:val="0054728F"/>
    <w:rsid w:val="0055270F"/>
    <w:rsid w:val="00553BA7"/>
    <w:rsid w:val="005543AF"/>
    <w:rsid w:val="00557737"/>
    <w:rsid w:val="0056274A"/>
    <w:rsid w:val="00566E27"/>
    <w:rsid w:val="00571273"/>
    <w:rsid w:val="00580F4A"/>
    <w:rsid w:val="00584807"/>
    <w:rsid w:val="0059015C"/>
    <w:rsid w:val="005941AA"/>
    <w:rsid w:val="005956F2"/>
    <w:rsid w:val="005A0130"/>
    <w:rsid w:val="005A0AAB"/>
    <w:rsid w:val="005A2AE0"/>
    <w:rsid w:val="005A2E32"/>
    <w:rsid w:val="005A6D1D"/>
    <w:rsid w:val="005A721F"/>
    <w:rsid w:val="005A770B"/>
    <w:rsid w:val="005A7723"/>
    <w:rsid w:val="005A7A1A"/>
    <w:rsid w:val="005B2A01"/>
    <w:rsid w:val="005B67BC"/>
    <w:rsid w:val="005B7AEE"/>
    <w:rsid w:val="005C173F"/>
    <w:rsid w:val="005D35D6"/>
    <w:rsid w:val="005D5B40"/>
    <w:rsid w:val="005D5C41"/>
    <w:rsid w:val="005D5CD6"/>
    <w:rsid w:val="005D76D7"/>
    <w:rsid w:val="005E1185"/>
    <w:rsid w:val="005E5CDA"/>
    <w:rsid w:val="005E6B31"/>
    <w:rsid w:val="005F01F0"/>
    <w:rsid w:val="005F1990"/>
    <w:rsid w:val="005F2302"/>
    <w:rsid w:val="005F45C3"/>
    <w:rsid w:val="005F7442"/>
    <w:rsid w:val="005F74B5"/>
    <w:rsid w:val="005F7958"/>
    <w:rsid w:val="00600FE3"/>
    <w:rsid w:val="00606007"/>
    <w:rsid w:val="0060720A"/>
    <w:rsid w:val="00613B65"/>
    <w:rsid w:val="006142B6"/>
    <w:rsid w:val="006142C0"/>
    <w:rsid w:val="00614302"/>
    <w:rsid w:val="006144BB"/>
    <w:rsid w:val="00614B8F"/>
    <w:rsid w:val="00615CD6"/>
    <w:rsid w:val="006200D8"/>
    <w:rsid w:val="00621E27"/>
    <w:rsid w:val="00622B4C"/>
    <w:rsid w:val="00622EF1"/>
    <w:rsid w:val="0062302D"/>
    <w:rsid w:val="00623767"/>
    <w:rsid w:val="0062568E"/>
    <w:rsid w:val="00626F28"/>
    <w:rsid w:val="00630CED"/>
    <w:rsid w:val="00637F49"/>
    <w:rsid w:val="006409BA"/>
    <w:rsid w:val="00642DA8"/>
    <w:rsid w:val="00643369"/>
    <w:rsid w:val="0064427A"/>
    <w:rsid w:val="00646716"/>
    <w:rsid w:val="00654E29"/>
    <w:rsid w:val="00655791"/>
    <w:rsid w:val="00655835"/>
    <w:rsid w:val="00656AB0"/>
    <w:rsid w:val="0066021B"/>
    <w:rsid w:val="00667642"/>
    <w:rsid w:val="00670709"/>
    <w:rsid w:val="00673E8D"/>
    <w:rsid w:val="006768DE"/>
    <w:rsid w:val="00682111"/>
    <w:rsid w:val="006836AF"/>
    <w:rsid w:val="006936B8"/>
    <w:rsid w:val="00695FEE"/>
    <w:rsid w:val="00696969"/>
    <w:rsid w:val="006A11A1"/>
    <w:rsid w:val="006A136B"/>
    <w:rsid w:val="006A20C6"/>
    <w:rsid w:val="006A2FA9"/>
    <w:rsid w:val="006A487C"/>
    <w:rsid w:val="006A59D7"/>
    <w:rsid w:val="006A6101"/>
    <w:rsid w:val="006B058F"/>
    <w:rsid w:val="006B06F4"/>
    <w:rsid w:val="006B0BD9"/>
    <w:rsid w:val="006B6C7C"/>
    <w:rsid w:val="006B79D0"/>
    <w:rsid w:val="006C2B41"/>
    <w:rsid w:val="006C69F0"/>
    <w:rsid w:val="006C6C1E"/>
    <w:rsid w:val="006C71AB"/>
    <w:rsid w:val="006C75E2"/>
    <w:rsid w:val="006C775C"/>
    <w:rsid w:val="006D10D9"/>
    <w:rsid w:val="006D178C"/>
    <w:rsid w:val="006E04B1"/>
    <w:rsid w:val="006E09A7"/>
    <w:rsid w:val="006E153D"/>
    <w:rsid w:val="006E213E"/>
    <w:rsid w:val="006E4620"/>
    <w:rsid w:val="006E5215"/>
    <w:rsid w:val="006E52A7"/>
    <w:rsid w:val="006E5E75"/>
    <w:rsid w:val="006E7DFB"/>
    <w:rsid w:val="006F2929"/>
    <w:rsid w:val="006F358E"/>
    <w:rsid w:val="006F46B2"/>
    <w:rsid w:val="006F49DF"/>
    <w:rsid w:val="006F6E08"/>
    <w:rsid w:val="006F7F40"/>
    <w:rsid w:val="00706C86"/>
    <w:rsid w:val="00706D4C"/>
    <w:rsid w:val="00706E55"/>
    <w:rsid w:val="007104BA"/>
    <w:rsid w:val="00710872"/>
    <w:rsid w:val="007108C2"/>
    <w:rsid w:val="00716C21"/>
    <w:rsid w:val="00720619"/>
    <w:rsid w:val="007221C8"/>
    <w:rsid w:val="007248F6"/>
    <w:rsid w:val="0072529B"/>
    <w:rsid w:val="0072593E"/>
    <w:rsid w:val="00726CC5"/>
    <w:rsid w:val="00730571"/>
    <w:rsid w:val="00733387"/>
    <w:rsid w:val="00734B6D"/>
    <w:rsid w:val="00735255"/>
    <w:rsid w:val="00740493"/>
    <w:rsid w:val="00740D66"/>
    <w:rsid w:val="007456CD"/>
    <w:rsid w:val="00750A5D"/>
    <w:rsid w:val="0075293B"/>
    <w:rsid w:val="00760DC3"/>
    <w:rsid w:val="007624C4"/>
    <w:rsid w:val="00762B32"/>
    <w:rsid w:val="00763089"/>
    <w:rsid w:val="007639B4"/>
    <w:rsid w:val="007649A3"/>
    <w:rsid w:val="00765581"/>
    <w:rsid w:val="00765A36"/>
    <w:rsid w:val="00767BA6"/>
    <w:rsid w:val="00767F96"/>
    <w:rsid w:val="007728D1"/>
    <w:rsid w:val="00774729"/>
    <w:rsid w:val="00781F07"/>
    <w:rsid w:val="00782D5B"/>
    <w:rsid w:val="007834BC"/>
    <w:rsid w:val="0078392F"/>
    <w:rsid w:val="007845BE"/>
    <w:rsid w:val="00784673"/>
    <w:rsid w:val="00784CB8"/>
    <w:rsid w:val="007855A2"/>
    <w:rsid w:val="007859F4"/>
    <w:rsid w:val="00791351"/>
    <w:rsid w:val="00795530"/>
    <w:rsid w:val="00797259"/>
    <w:rsid w:val="007A37DB"/>
    <w:rsid w:val="007A7B77"/>
    <w:rsid w:val="007B1A7F"/>
    <w:rsid w:val="007B1D65"/>
    <w:rsid w:val="007B2C46"/>
    <w:rsid w:val="007B3D86"/>
    <w:rsid w:val="007B4A39"/>
    <w:rsid w:val="007B52C2"/>
    <w:rsid w:val="007B54B6"/>
    <w:rsid w:val="007B5572"/>
    <w:rsid w:val="007C2CF7"/>
    <w:rsid w:val="007D0FD6"/>
    <w:rsid w:val="007D14CC"/>
    <w:rsid w:val="007D44E5"/>
    <w:rsid w:val="007D5775"/>
    <w:rsid w:val="007E1588"/>
    <w:rsid w:val="007E191F"/>
    <w:rsid w:val="007E1D66"/>
    <w:rsid w:val="007E1E6A"/>
    <w:rsid w:val="007E3517"/>
    <w:rsid w:val="007E4C1A"/>
    <w:rsid w:val="007E580C"/>
    <w:rsid w:val="007E67FE"/>
    <w:rsid w:val="007E6C4C"/>
    <w:rsid w:val="007F065D"/>
    <w:rsid w:val="007F0BA7"/>
    <w:rsid w:val="007F0BB1"/>
    <w:rsid w:val="007F5A03"/>
    <w:rsid w:val="007F6072"/>
    <w:rsid w:val="007F78C1"/>
    <w:rsid w:val="0080058A"/>
    <w:rsid w:val="00805498"/>
    <w:rsid w:val="00805E12"/>
    <w:rsid w:val="00806556"/>
    <w:rsid w:val="0080694D"/>
    <w:rsid w:val="0081081C"/>
    <w:rsid w:val="00814251"/>
    <w:rsid w:val="008143B4"/>
    <w:rsid w:val="00814EEF"/>
    <w:rsid w:val="00815157"/>
    <w:rsid w:val="00821AE4"/>
    <w:rsid w:val="008220E0"/>
    <w:rsid w:val="00825B38"/>
    <w:rsid w:val="008300DE"/>
    <w:rsid w:val="00831EF5"/>
    <w:rsid w:val="008320AB"/>
    <w:rsid w:val="008324FD"/>
    <w:rsid w:val="008325B1"/>
    <w:rsid w:val="008355E0"/>
    <w:rsid w:val="0083576C"/>
    <w:rsid w:val="008370F1"/>
    <w:rsid w:val="00837B34"/>
    <w:rsid w:val="0084135E"/>
    <w:rsid w:val="00847A32"/>
    <w:rsid w:val="0085276B"/>
    <w:rsid w:val="0085613C"/>
    <w:rsid w:val="00857F83"/>
    <w:rsid w:val="00861C69"/>
    <w:rsid w:val="00865127"/>
    <w:rsid w:val="00883734"/>
    <w:rsid w:val="0088400D"/>
    <w:rsid w:val="00884427"/>
    <w:rsid w:val="0089011B"/>
    <w:rsid w:val="00892DFA"/>
    <w:rsid w:val="008937E7"/>
    <w:rsid w:val="00894B5C"/>
    <w:rsid w:val="00894C04"/>
    <w:rsid w:val="008953B9"/>
    <w:rsid w:val="00895DB6"/>
    <w:rsid w:val="00896DC6"/>
    <w:rsid w:val="00897E50"/>
    <w:rsid w:val="008A1148"/>
    <w:rsid w:val="008A355A"/>
    <w:rsid w:val="008A64FE"/>
    <w:rsid w:val="008A7A12"/>
    <w:rsid w:val="008B0701"/>
    <w:rsid w:val="008B1DD8"/>
    <w:rsid w:val="008B67D0"/>
    <w:rsid w:val="008C0EDD"/>
    <w:rsid w:val="008C16F4"/>
    <w:rsid w:val="008C188C"/>
    <w:rsid w:val="008C1C10"/>
    <w:rsid w:val="008C2A34"/>
    <w:rsid w:val="008C4902"/>
    <w:rsid w:val="008C555C"/>
    <w:rsid w:val="008D3222"/>
    <w:rsid w:val="008D51F8"/>
    <w:rsid w:val="008E1ED5"/>
    <w:rsid w:val="008E48A1"/>
    <w:rsid w:val="008E787F"/>
    <w:rsid w:val="008E7904"/>
    <w:rsid w:val="008F1578"/>
    <w:rsid w:val="008F2347"/>
    <w:rsid w:val="008F4B17"/>
    <w:rsid w:val="009006FF"/>
    <w:rsid w:val="00904018"/>
    <w:rsid w:val="00913000"/>
    <w:rsid w:val="00914CB6"/>
    <w:rsid w:val="009161A2"/>
    <w:rsid w:val="00916605"/>
    <w:rsid w:val="00917500"/>
    <w:rsid w:val="00921A3B"/>
    <w:rsid w:val="00925B00"/>
    <w:rsid w:val="00926864"/>
    <w:rsid w:val="00927995"/>
    <w:rsid w:val="00927AAC"/>
    <w:rsid w:val="00930860"/>
    <w:rsid w:val="009313DD"/>
    <w:rsid w:val="00931A6C"/>
    <w:rsid w:val="009334D8"/>
    <w:rsid w:val="009341A0"/>
    <w:rsid w:val="00934A32"/>
    <w:rsid w:val="00936144"/>
    <w:rsid w:val="009425A8"/>
    <w:rsid w:val="00945735"/>
    <w:rsid w:val="009468E3"/>
    <w:rsid w:val="00947CF4"/>
    <w:rsid w:val="00950E8D"/>
    <w:rsid w:val="009550B3"/>
    <w:rsid w:val="00956E0D"/>
    <w:rsid w:val="00956E99"/>
    <w:rsid w:val="0095790B"/>
    <w:rsid w:val="00963720"/>
    <w:rsid w:val="00964E99"/>
    <w:rsid w:val="00964EF6"/>
    <w:rsid w:val="00965666"/>
    <w:rsid w:val="009656B6"/>
    <w:rsid w:val="009663D6"/>
    <w:rsid w:val="0096755F"/>
    <w:rsid w:val="00976EB6"/>
    <w:rsid w:val="009831CA"/>
    <w:rsid w:val="00983A64"/>
    <w:rsid w:val="0099009E"/>
    <w:rsid w:val="00990277"/>
    <w:rsid w:val="00993B5F"/>
    <w:rsid w:val="00994F3B"/>
    <w:rsid w:val="00994F93"/>
    <w:rsid w:val="009A52E8"/>
    <w:rsid w:val="009A5653"/>
    <w:rsid w:val="009B3C24"/>
    <w:rsid w:val="009B41E8"/>
    <w:rsid w:val="009B5ABF"/>
    <w:rsid w:val="009C238A"/>
    <w:rsid w:val="009C39AF"/>
    <w:rsid w:val="009C5034"/>
    <w:rsid w:val="009C50C1"/>
    <w:rsid w:val="009D2CE0"/>
    <w:rsid w:val="009D2D72"/>
    <w:rsid w:val="009D33A6"/>
    <w:rsid w:val="009D70E6"/>
    <w:rsid w:val="009E2245"/>
    <w:rsid w:val="009F00F7"/>
    <w:rsid w:val="009F036F"/>
    <w:rsid w:val="009F0C1F"/>
    <w:rsid w:val="009F3073"/>
    <w:rsid w:val="009F3741"/>
    <w:rsid w:val="009F518D"/>
    <w:rsid w:val="009F6999"/>
    <w:rsid w:val="00A005E4"/>
    <w:rsid w:val="00A00790"/>
    <w:rsid w:val="00A00D71"/>
    <w:rsid w:val="00A02466"/>
    <w:rsid w:val="00A04B19"/>
    <w:rsid w:val="00A06A63"/>
    <w:rsid w:val="00A13538"/>
    <w:rsid w:val="00A13584"/>
    <w:rsid w:val="00A1517D"/>
    <w:rsid w:val="00A15F7D"/>
    <w:rsid w:val="00A16E01"/>
    <w:rsid w:val="00A17B27"/>
    <w:rsid w:val="00A17F99"/>
    <w:rsid w:val="00A30D89"/>
    <w:rsid w:val="00A319DE"/>
    <w:rsid w:val="00A33895"/>
    <w:rsid w:val="00A36348"/>
    <w:rsid w:val="00A411BF"/>
    <w:rsid w:val="00A429BE"/>
    <w:rsid w:val="00A436D7"/>
    <w:rsid w:val="00A53631"/>
    <w:rsid w:val="00A55693"/>
    <w:rsid w:val="00A655AE"/>
    <w:rsid w:val="00A65A17"/>
    <w:rsid w:val="00A66106"/>
    <w:rsid w:val="00A67E0C"/>
    <w:rsid w:val="00A7103C"/>
    <w:rsid w:val="00A72488"/>
    <w:rsid w:val="00A74058"/>
    <w:rsid w:val="00A813D6"/>
    <w:rsid w:val="00A81834"/>
    <w:rsid w:val="00A81FDC"/>
    <w:rsid w:val="00A82CC6"/>
    <w:rsid w:val="00A83A9A"/>
    <w:rsid w:val="00A83F24"/>
    <w:rsid w:val="00A854DB"/>
    <w:rsid w:val="00A87052"/>
    <w:rsid w:val="00A872F5"/>
    <w:rsid w:val="00A908D7"/>
    <w:rsid w:val="00A90C68"/>
    <w:rsid w:val="00A93386"/>
    <w:rsid w:val="00A94696"/>
    <w:rsid w:val="00AA0FB4"/>
    <w:rsid w:val="00AA1DCF"/>
    <w:rsid w:val="00AA30D3"/>
    <w:rsid w:val="00AB20AE"/>
    <w:rsid w:val="00AB2AC8"/>
    <w:rsid w:val="00AB3025"/>
    <w:rsid w:val="00AB4C21"/>
    <w:rsid w:val="00AB6AE7"/>
    <w:rsid w:val="00AB7FF8"/>
    <w:rsid w:val="00AC4A5D"/>
    <w:rsid w:val="00AD322E"/>
    <w:rsid w:val="00AD55D1"/>
    <w:rsid w:val="00AD6E05"/>
    <w:rsid w:val="00AE01E2"/>
    <w:rsid w:val="00AE3525"/>
    <w:rsid w:val="00AE3844"/>
    <w:rsid w:val="00AE49CB"/>
    <w:rsid w:val="00AE4C3A"/>
    <w:rsid w:val="00AE5AC0"/>
    <w:rsid w:val="00AE6AC1"/>
    <w:rsid w:val="00AE6B2C"/>
    <w:rsid w:val="00AE6CDB"/>
    <w:rsid w:val="00AE7250"/>
    <w:rsid w:val="00AE75FC"/>
    <w:rsid w:val="00AF1936"/>
    <w:rsid w:val="00AF246A"/>
    <w:rsid w:val="00AF5C74"/>
    <w:rsid w:val="00AF64C7"/>
    <w:rsid w:val="00B102A0"/>
    <w:rsid w:val="00B11280"/>
    <w:rsid w:val="00B116F9"/>
    <w:rsid w:val="00B13782"/>
    <w:rsid w:val="00B14C8F"/>
    <w:rsid w:val="00B163F5"/>
    <w:rsid w:val="00B1711E"/>
    <w:rsid w:val="00B17562"/>
    <w:rsid w:val="00B177C4"/>
    <w:rsid w:val="00B20F7D"/>
    <w:rsid w:val="00B21099"/>
    <w:rsid w:val="00B216FB"/>
    <w:rsid w:val="00B24668"/>
    <w:rsid w:val="00B254CC"/>
    <w:rsid w:val="00B25780"/>
    <w:rsid w:val="00B25BB1"/>
    <w:rsid w:val="00B2623D"/>
    <w:rsid w:val="00B31D6D"/>
    <w:rsid w:val="00B3212E"/>
    <w:rsid w:val="00B337A7"/>
    <w:rsid w:val="00B34BF6"/>
    <w:rsid w:val="00B36C17"/>
    <w:rsid w:val="00B37CCE"/>
    <w:rsid w:val="00B40A3E"/>
    <w:rsid w:val="00B44B11"/>
    <w:rsid w:val="00B45263"/>
    <w:rsid w:val="00B50C6F"/>
    <w:rsid w:val="00B52820"/>
    <w:rsid w:val="00B53AF8"/>
    <w:rsid w:val="00B57F30"/>
    <w:rsid w:val="00B602D0"/>
    <w:rsid w:val="00B630C2"/>
    <w:rsid w:val="00B643A5"/>
    <w:rsid w:val="00B65F46"/>
    <w:rsid w:val="00B73C86"/>
    <w:rsid w:val="00B8378D"/>
    <w:rsid w:val="00B8434E"/>
    <w:rsid w:val="00B84C4D"/>
    <w:rsid w:val="00B86073"/>
    <w:rsid w:val="00B86935"/>
    <w:rsid w:val="00B91B2B"/>
    <w:rsid w:val="00B91E48"/>
    <w:rsid w:val="00B93D08"/>
    <w:rsid w:val="00B949FE"/>
    <w:rsid w:val="00B9703F"/>
    <w:rsid w:val="00BA05A1"/>
    <w:rsid w:val="00BA0689"/>
    <w:rsid w:val="00BA0B1E"/>
    <w:rsid w:val="00BA21EB"/>
    <w:rsid w:val="00BA349D"/>
    <w:rsid w:val="00BA3E6D"/>
    <w:rsid w:val="00BB0443"/>
    <w:rsid w:val="00BB0D9F"/>
    <w:rsid w:val="00BB50CB"/>
    <w:rsid w:val="00BB67E2"/>
    <w:rsid w:val="00BB7242"/>
    <w:rsid w:val="00BC4FD3"/>
    <w:rsid w:val="00BC50CD"/>
    <w:rsid w:val="00BC7E42"/>
    <w:rsid w:val="00BD0EA3"/>
    <w:rsid w:val="00BD1F5F"/>
    <w:rsid w:val="00BD33FD"/>
    <w:rsid w:val="00BD3834"/>
    <w:rsid w:val="00BD38F7"/>
    <w:rsid w:val="00BD3C1F"/>
    <w:rsid w:val="00BD42F8"/>
    <w:rsid w:val="00BD6E69"/>
    <w:rsid w:val="00BE4E88"/>
    <w:rsid w:val="00BE5DF9"/>
    <w:rsid w:val="00BE6420"/>
    <w:rsid w:val="00BE7422"/>
    <w:rsid w:val="00BE7B1C"/>
    <w:rsid w:val="00BF1B66"/>
    <w:rsid w:val="00BF1BD4"/>
    <w:rsid w:val="00BF22C8"/>
    <w:rsid w:val="00BF2E7D"/>
    <w:rsid w:val="00C0027E"/>
    <w:rsid w:val="00C005CC"/>
    <w:rsid w:val="00C01128"/>
    <w:rsid w:val="00C0148C"/>
    <w:rsid w:val="00C015A1"/>
    <w:rsid w:val="00C02E23"/>
    <w:rsid w:val="00C071A0"/>
    <w:rsid w:val="00C14DDE"/>
    <w:rsid w:val="00C21514"/>
    <w:rsid w:val="00C21BA0"/>
    <w:rsid w:val="00C24379"/>
    <w:rsid w:val="00C27499"/>
    <w:rsid w:val="00C27BCB"/>
    <w:rsid w:val="00C30C39"/>
    <w:rsid w:val="00C3619A"/>
    <w:rsid w:val="00C431EF"/>
    <w:rsid w:val="00C45DBF"/>
    <w:rsid w:val="00C4710A"/>
    <w:rsid w:val="00C47A14"/>
    <w:rsid w:val="00C51E26"/>
    <w:rsid w:val="00C526F8"/>
    <w:rsid w:val="00C53C9D"/>
    <w:rsid w:val="00C64FE1"/>
    <w:rsid w:val="00C65825"/>
    <w:rsid w:val="00C7132B"/>
    <w:rsid w:val="00C748B2"/>
    <w:rsid w:val="00C75507"/>
    <w:rsid w:val="00C756B3"/>
    <w:rsid w:val="00C76AA7"/>
    <w:rsid w:val="00C8099E"/>
    <w:rsid w:val="00C82879"/>
    <w:rsid w:val="00C83653"/>
    <w:rsid w:val="00C84719"/>
    <w:rsid w:val="00C86591"/>
    <w:rsid w:val="00C86B9E"/>
    <w:rsid w:val="00C87333"/>
    <w:rsid w:val="00C92C14"/>
    <w:rsid w:val="00C96267"/>
    <w:rsid w:val="00CA02D6"/>
    <w:rsid w:val="00CA1B2B"/>
    <w:rsid w:val="00CA5DAE"/>
    <w:rsid w:val="00CA6D54"/>
    <w:rsid w:val="00CB7779"/>
    <w:rsid w:val="00CC0326"/>
    <w:rsid w:val="00CC2CA7"/>
    <w:rsid w:val="00CC33E7"/>
    <w:rsid w:val="00CD19FA"/>
    <w:rsid w:val="00CD3C0E"/>
    <w:rsid w:val="00CD40D3"/>
    <w:rsid w:val="00CD53EC"/>
    <w:rsid w:val="00CD5BB7"/>
    <w:rsid w:val="00CD5C53"/>
    <w:rsid w:val="00CD5FE2"/>
    <w:rsid w:val="00CD779D"/>
    <w:rsid w:val="00CD7D68"/>
    <w:rsid w:val="00CE2BE8"/>
    <w:rsid w:val="00CE359D"/>
    <w:rsid w:val="00CE509A"/>
    <w:rsid w:val="00CE7513"/>
    <w:rsid w:val="00CF06EC"/>
    <w:rsid w:val="00CF0B41"/>
    <w:rsid w:val="00CF362A"/>
    <w:rsid w:val="00CF3FC2"/>
    <w:rsid w:val="00CF5EBD"/>
    <w:rsid w:val="00CF6A75"/>
    <w:rsid w:val="00CF717B"/>
    <w:rsid w:val="00D01269"/>
    <w:rsid w:val="00D0200C"/>
    <w:rsid w:val="00D027B5"/>
    <w:rsid w:val="00D0288C"/>
    <w:rsid w:val="00D04411"/>
    <w:rsid w:val="00D04DA3"/>
    <w:rsid w:val="00D07C99"/>
    <w:rsid w:val="00D07EDB"/>
    <w:rsid w:val="00D10C82"/>
    <w:rsid w:val="00D10E78"/>
    <w:rsid w:val="00D10EC3"/>
    <w:rsid w:val="00D1285F"/>
    <w:rsid w:val="00D1310F"/>
    <w:rsid w:val="00D14BC3"/>
    <w:rsid w:val="00D208AC"/>
    <w:rsid w:val="00D249B6"/>
    <w:rsid w:val="00D27AE6"/>
    <w:rsid w:val="00D31313"/>
    <w:rsid w:val="00D33B0F"/>
    <w:rsid w:val="00D34DA0"/>
    <w:rsid w:val="00D40419"/>
    <w:rsid w:val="00D44743"/>
    <w:rsid w:val="00D5217D"/>
    <w:rsid w:val="00D53D9E"/>
    <w:rsid w:val="00D563F3"/>
    <w:rsid w:val="00D569AA"/>
    <w:rsid w:val="00D60616"/>
    <w:rsid w:val="00D62E2E"/>
    <w:rsid w:val="00D62F35"/>
    <w:rsid w:val="00D65135"/>
    <w:rsid w:val="00D66306"/>
    <w:rsid w:val="00D7386D"/>
    <w:rsid w:val="00D740C5"/>
    <w:rsid w:val="00D754E6"/>
    <w:rsid w:val="00D75DEF"/>
    <w:rsid w:val="00D94B31"/>
    <w:rsid w:val="00D96353"/>
    <w:rsid w:val="00D9724E"/>
    <w:rsid w:val="00D97A38"/>
    <w:rsid w:val="00D97E0E"/>
    <w:rsid w:val="00DA4F64"/>
    <w:rsid w:val="00DA5100"/>
    <w:rsid w:val="00DA6D2D"/>
    <w:rsid w:val="00DB29DD"/>
    <w:rsid w:val="00DB3723"/>
    <w:rsid w:val="00DB4CF9"/>
    <w:rsid w:val="00DB7E77"/>
    <w:rsid w:val="00DC2D61"/>
    <w:rsid w:val="00DC42C6"/>
    <w:rsid w:val="00DC647F"/>
    <w:rsid w:val="00DC6675"/>
    <w:rsid w:val="00DD0907"/>
    <w:rsid w:val="00DD4104"/>
    <w:rsid w:val="00DD5837"/>
    <w:rsid w:val="00DD79B4"/>
    <w:rsid w:val="00DE25D9"/>
    <w:rsid w:val="00DE3A79"/>
    <w:rsid w:val="00DE45F7"/>
    <w:rsid w:val="00DF07FF"/>
    <w:rsid w:val="00DF6B1A"/>
    <w:rsid w:val="00E0367D"/>
    <w:rsid w:val="00E06220"/>
    <w:rsid w:val="00E07C5B"/>
    <w:rsid w:val="00E11D5E"/>
    <w:rsid w:val="00E200A4"/>
    <w:rsid w:val="00E307CA"/>
    <w:rsid w:val="00E339D6"/>
    <w:rsid w:val="00E36E30"/>
    <w:rsid w:val="00E43CD9"/>
    <w:rsid w:val="00E44C81"/>
    <w:rsid w:val="00E46F3F"/>
    <w:rsid w:val="00E50BDC"/>
    <w:rsid w:val="00E5151E"/>
    <w:rsid w:val="00E52B79"/>
    <w:rsid w:val="00E563F7"/>
    <w:rsid w:val="00E62809"/>
    <w:rsid w:val="00E62AFC"/>
    <w:rsid w:val="00E63189"/>
    <w:rsid w:val="00E637FA"/>
    <w:rsid w:val="00E650E4"/>
    <w:rsid w:val="00E678BB"/>
    <w:rsid w:val="00E67E4B"/>
    <w:rsid w:val="00E7045A"/>
    <w:rsid w:val="00E71760"/>
    <w:rsid w:val="00E71C76"/>
    <w:rsid w:val="00E73BBA"/>
    <w:rsid w:val="00E73E3A"/>
    <w:rsid w:val="00E77C6C"/>
    <w:rsid w:val="00E90FAA"/>
    <w:rsid w:val="00E94492"/>
    <w:rsid w:val="00EA0FB2"/>
    <w:rsid w:val="00EA5528"/>
    <w:rsid w:val="00EB2355"/>
    <w:rsid w:val="00EC0AC4"/>
    <w:rsid w:val="00EC0C9A"/>
    <w:rsid w:val="00EC34B3"/>
    <w:rsid w:val="00EC5B2C"/>
    <w:rsid w:val="00EC677B"/>
    <w:rsid w:val="00EC7481"/>
    <w:rsid w:val="00ED304C"/>
    <w:rsid w:val="00ED5461"/>
    <w:rsid w:val="00EE13CA"/>
    <w:rsid w:val="00EE2169"/>
    <w:rsid w:val="00EE7D30"/>
    <w:rsid w:val="00EF3BCC"/>
    <w:rsid w:val="00EF4245"/>
    <w:rsid w:val="00EF7CBC"/>
    <w:rsid w:val="00F0054C"/>
    <w:rsid w:val="00F02AD9"/>
    <w:rsid w:val="00F05B69"/>
    <w:rsid w:val="00F0743A"/>
    <w:rsid w:val="00F0750E"/>
    <w:rsid w:val="00F07668"/>
    <w:rsid w:val="00F07D33"/>
    <w:rsid w:val="00F120BA"/>
    <w:rsid w:val="00F13701"/>
    <w:rsid w:val="00F14F6A"/>
    <w:rsid w:val="00F2084E"/>
    <w:rsid w:val="00F20978"/>
    <w:rsid w:val="00F223AE"/>
    <w:rsid w:val="00F225E5"/>
    <w:rsid w:val="00F236CD"/>
    <w:rsid w:val="00F23AFD"/>
    <w:rsid w:val="00F27479"/>
    <w:rsid w:val="00F3239B"/>
    <w:rsid w:val="00F32A6C"/>
    <w:rsid w:val="00F409CF"/>
    <w:rsid w:val="00F42367"/>
    <w:rsid w:val="00F445E8"/>
    <w:rsid w:val="00F50D4A"/>
    <w:rsid w:val="00F51F13"/>
    <w:rsid w:val="00F54BFF"/>
    <w:rsid w:val="00F55E51"/>
    <w:rsid w:val="00F5614E"/>
    <w:rsid w:val="00F605EC"/>
    <w:rsid w:val="00F64531"/>
    <w:rsid w:val="00F6481C"/>
    <w:rsid w:val="00F67EAC"/>
    <w:rsid w:val="00F71571"/>
    <w:rsid w:val="00F7289F"/>
    <w:rsid w:val="00F74A49"/>
    <w:rsid w:val="00F7626B"/>
    <w:rsid w:val="00F7757B"/>
    <w:rsid w:val="00F77D4D"/>
    <w:rsid w:val="00F829AA"/>
    <w:rsid w:val="00F8559C"/>
    <w:rsid w:val="00F85A73"/>
    <w:rsid w:val="00F905E3"/>
    <w:rsid w:val="00F917B2"/>
    <w:rsid w:val="00F92868"/>
    <w:rsid w:val="00F92E71"/>
    <w:rsid w:val="00F932B7"/>
    <w:rsid w:val="00F9412D"/>
    <w:rsid w:val="00F9453B"/>
    <w:rsid w:val="00F95721"/>
    <w:rsid w:val="00FA002F"/>
    <w:rsid w:val="00FA376B"/>
    <w:rsid w:val="00FA493B"/>
    <w:rsid w:val="00FA68FE"/>
    <w:rsid w:val="00FA6CAB"/>
    <w:rsid w:val="00FB03B0"/>
    <w:rsid w:val="00FC132E"/>
    <w:rsid w:val="00FC28F9"/>
    <w:rsid w:val="00FC37EC"/>
    <w:rsid w:val="00FC6376"/>
    <w:rsid w:val="00FC773A"/>
    <w:rsid w:val="00FD6E67"/>
    <w:rsid w:val="00FD7A8E"/>
    <w:rsid w:val="00FE2E88"/>
    <w:rsid w:val="00FE38D5"/>
    <w:rsid w:val="00FE3A03"/>
    <w:rsid w:val="00FF1CE3"/>
    <w:rsid w:val="00FF23A2"/>
    <w:rsid w:val="00FF2675"/>
    <w:rsid w:val="00FF2FA5"/>
    <w:rsid w:val="00FF362C"/>
    <w:rsid w:val="00FF4CFA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D0547"/>
  <w15:docId w15:val="{76650B1A-297B-459F-9E4C-B9A8231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48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23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E4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9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1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15C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15C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hs/cs/groups/webcontent/documents/document/c_249416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rvices.dpw.state.pa.us/oimpolicymanuals/ma/PMA18505392.doc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764E-A671-40A4-90B7-B261A4CF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Blythe, Nicole</cp:lastModifiedBy>
  <cp:revision>2</cp:revision>
  <cp:lastPrinted>2019-08-16T19:48:00Z</cp:lastPrinted>
  <dcterms:created xsi:type="dcterms:W3CDTF">2019-08-16T19:59:00Z</dcterms:created>
  <dcterms:modified xsi:type="dcterms:W3CDTF">2019-08-16T19:59:00Z</dcterms:modified>
</cp:coreProperties>
</file>